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6E" w:rsidRDefault="00AA6C6E" w:rsidP="00AA6C6E">
      <w:pPr>
        <w:pStyle w:val="Naslov2"/>
      </w:pPr>
      <w:r>
        <w:t>Moje politične izkušnje 3</w:t>
      </w:r>
    </w:p>
    <w:p w:rsidR="00AA6C6E" w:rsidRPr="00D43DE8" w:rsidRDefault="00AA6C6E" w:rsidP="00AA6C6E">
      <w:pPr>
        <w:jc w:val="both"/>
        <w:rPr>
          <w:szCs w:val="24"/>
        </w:rPr>
      </w:pPr>
      <w:r w:rsidRPr="00D43DE8">
        <w:rPr>
          <w:szCs w:val="24"/>
        </w:rPr>
        <w:t xml:space="preserve">Nič čudnega torej, če sem 6. januarja 1971, na predvečer mojega rojstnega dne, ki sem ga s prijateljema Borisom Vukom in Markom Gestrinom praznoval s popivanjem v gostilni Koper, pa se nam je zahotelo družbe prijatelja Uroša Kalčiča, ki je tedaj ravno poslušal predavanje Janka Kosa v predavalnici bližnje Filozofske fakultete, prišel na idejo, da bi lahko predavanju naredili predčasen konce, če zbrani zvejo, da je prišel konec sveta, kakor smo ga </w:t>
      </w:r>
      <w:r>
        <w:rPr>
          <w:szCs w:val="24"/>
        </w:rPr>
        <w:t xml:space="preserve">tedaj </w:t>
      </w:r>
      <w:r w:rsidRPr="00D43DE8">
        <w:rPr>
          <w:szCs w:val="24"/>
        </w:rPr>
        <w:t>poznali.</w:t>
      </w:r>
    </w:p>
    <w:p w:rsidR="00AA6C6E" w:rsidRPr="00D43DE8" w:rsidRDefault="00AA6C6E" w:rsidP="00AA6C6E">
      <w:pPr>
        <w:jc w:val="both"/>
        <w:rPr>
          <w:szCs w:val="24"/>
        </w:rPr>
      </w:pPr>
      <w:r w:rsidRPr="00D43DE8">
        <w:rPr>
          <w:szCs w:val="24"/>
        </w:rPr>
        <w:t>V predavalnico je stopil Marko Gestrin, moj dolgoletni vzornik v humorju in nasploh vir neizčrpne prešernosti. Takrat je bil izjemoma videti nekam turoben, ko je rekel</w:t>
      </w:r>
      <w:r>
        <w:rPr>
          <w:szCs w:val="24"/>
        </w:rPr>
        <w:t xml:space="preserve"> samo</w:t>
      </w:r>
      <w:r w:rsidRPr="00D43DE8">
        <w:rPr>
          <w:szCs w:val="24"/>
        </w:rPr>
        <w:t xml:space="preserve">: »Ljudje, </w:t>
      </w:r>
      <w:proofErr w:type="spellStart"/>
      <w:r w:rsidRPr="00D43DE8">
        <w:rPr>
          <w:szCs w:val="24"/>
        </w:rPr>
        <w:t>pejte</w:t>
      </w:r>
      <w:proofErr w:type="spellEnd"/>
      <w:r w:rsidRPr="00D43DE8">
        <w:rPr>
          <w:szCs w:val="24"/>
        </w:rPr>
        <w:t xml:space="preserve"> dom</w:t>
      </w:r>
      <w:r>
        <w:rPr>
          <w:szCs w:val="24"/>
        </w:rPr>
        <w:t xml:space="preserve">ov, vsega je </w:t>
      </w:r>
      <w:proofErr w:type="spellStart"/>
      <w:r>
        <w:rPr>
          <w:szCs w:val="24"/>
        </w:rPr>
        <w:t>konc</w:t>
      </w:r>
      <w:proofErr w:type="spellEnd"/>
      <w:r>
        <w:rPr>
          <w:szCs w:val="24"/>
        </w:rPr>
        <w:t>, Tito je umrl,</w:t>
      </w:r>
      <w:r w:rsidRPr="00D43DE8">
        <w:rPr>
          <w:szCs w:val="24"/>
        </w:rPr>
        <w:t>«</w:t>
      </w:r>
      <w:r>
        <w:rPr>
          <w:szCs w:val="24"/>
        </w:rPr>
        <w:t xml:space="preserve"> se obrnil in, še preden se je polegel soglasni »ha?!?« učilnice, odkorakal ven.</w:t>
      </w:r>
    </w:p>
    <w:p w:rsidR="00AA6C6E" w:rsidRPr="00D43DE8" w:rsidRDefault="00AA6C6E" w:rsidP="00AA6C6E">
      <w:pPr>
        <w:jc w:val="both"/>
        <w:rPr>
          <w:szCs w:val="24"/>
        </w:rPr>
      </w:pPr>
      <w:r w:rsidRPr="00D43DE8">
        <w:rPr>
          <w:szCs w:val="24"/>
        </w:rPr>
        <w:t xml:space="preserve">Hitro so nas dobili, saj se niti nismo skrivali. Sodili so nam trikrat, vsakokrat po členu 292a. Prvič smo bili oproščeni, ker nam niso dokazali namena vznemirjanja občanov, drugič zaradi sodniškega dvoma, tretjič pa smo kasirali. Pokopal nas je predvsem profesor Janko Kos, čeprav ga je šla moja mama, ki ga je bila kot otročička lastnoročno ujčkala, na dom moledovat, naj se pri pričanju vzdrži. Šlo je nekako za tole: ker nam je bilo treba dokazati namen, je postal sila pomemben moj dvometrski rjavo-belo pisani, s turškim vzorcem okrašeni šal. Preden je Marko vstopil, me je poprosil zanj in si je z njim ovil obraz, da ga ne bi zlahka prepoznali. Pa ni nič pomagalo, prepoznala ga je Dunja Kmet, hčerka dr. Janeza Kmeta, ki je </w:t>
      </w:r>
      <w:r>
        <w:rPr>
          <w:szCs w:val="24"/>
        </w:rPr>
        <w:t xml:space="preserve">nekoč </w:t>
      </w:r>
      <w:r w:rsidRPr="00D43DE8">
        <w:rPr>
          <w:szCs w:val="24"/>
        </w:rPr>
        <w:t>sedel na Golem otoku, in mahinalno in na glas izrekla njegovo ime prijateljici Bojani Budič</w:t>
      </w:r>
      <w:r>
        <w:rPr>
          <w:szCs w:val="24"/>
        </w:rPr>
        <w:t>, zdaj že dolgo pokojni</w:t>
      </w:r>
      <w:r w:rsidRPr="00D43DE8">
        <w:rPr>
          <w:szCs w:val="24"/>
        </w:rPr>
        <w:t>. Nekdo si ga je zapomnil in obvestil policijo. Tako in edino tako so nam prišli na sled, kajti takrat še ni bilo videonadzora.</w:t>
      </w:r>
    </w:p>
    <w:p w:rsidR="00AA6C6E" w:rsidRPr="00D43DE8" w:rsidRDefault="00AA6C6E" w:rsidP="00AA6C6E">
      <w:pPr>
        <w:jc w:val="both"/>
        <w:rPr>
          <w:szCs w:val="24"/>
        </w:rPr>
      </w:pPr>
      <w:r w:rsidRPr="00D43DE8">
        <w:rPr>
          <w:szCs w:val="24"/>
        </w:rPr>
        <w:t xml:space="preserve">Ker ni bilo videonadzora, je bila raba mojega šala dokazljiva zgolj po pričevanjih. Kmalu se je izkazalo, da bo ključno pričevanje dr. Janka Kosa, sedanjega </w:t>
      </w:r>
      <w:r>
        <w:rPr>
          <w:szCs w:val="24"/>
        </w:rPr>
        <w:t xml:space="preserve">nekdanjega </w:t>
      </w:r>
      <w:r w:rsidRPr="00D43DE8">
        <w:rPr>
          <w:szCs w:val="24"/>
        </w:rPr>
        <w:t>borca za demokracijo. On je bil figura z največjo avtoriteto, ki ji ni bilo mogoče pripisovati, da bo lagal</w:t>
      </w:r>
      <w:r>
        <w:rPr>
          <w:szCs w:val="24"/>
        </w:rPr>
        <w:t>a</w:t>
      </w:r>
      <w:r w:rsidRPr="00D43DE8">
        <w:rPr>
          <w:szCs w:val="24"/>
        </w:rPr>
        <w:t xml:space="preserve"> v prid obtožencem, kot se je pričakovalo od njihovih prijateljev in znancev v predavalnici. Zaradi tega se je moja mama </w:t>
      </w:r>
      <w:proofErr w:type="spellStart"/>
      <w:r w:rsidRPr="00D43DE8">
        <w:rPr>
          <w:szCs w:val="24"/>
        </w:rPr>
        <w:t>Ruža</w:t>
      </w:r>
      <w:proofErr w:type="spellEnd"/>
      <w:r w:rsidRPr="00D43DE8">
        <w:rPr>
          <w:szCs w:val="24"/>
        </w:rPr>
        <w:t xml:space="preserve"> odločila, da ga obišče, in je pred začetkom procesa res stopila k njemu na dom, prosit za nas. Ko je odhajala tja, mi je r</w:t>
      </w:r>
      <w:r>
        <w:rPr>
          <w:szCs w:val="24"/>
        </w:rPr>
        <w:t xml:space="preserve">ekla, »Branko, ne boj se, </w:t>
      </w:r>
      <w:proofErr w:type="spellStart"/>
      <w:r>
        <w:rPr>
          <w:szCs w:val="24"/>
        </w:rPr>
        <w:t>Jankič</w:t>
      </w:r>
      <w:r w:rsidRPr="00D43DE8">
        <w:rPr>
          <w:szCs w:val="24"/>
        </w:rPr>
        <w:t>a</w:t>
      </w:r>
      <w:proofErr w:type="spellEnd"/>
      <w:r w:rsidRPr="00D43DE8">
        <w:rPr>
          <w:szCs w:val="24"/>
        </w:rPr>
        <w:t xml:space="preserve"> sem recimo na Bledu prav razvajala, ko je bil še negoden mladič. Ne bo mi odrekel.« rekla je tudi, da ga je na krilu pestovala, a tega skoraj ne verjamem, saj je </w:t>
      </w:r>
      <w:r>
        <w:rPr>
          <w:szCs w:val="24"/>
        </w:rPr>
        <w:t xml:space="preserve">imel </w:t>
      </w:r>
      <w:r w:rsidRPr="00D43DE8">
        <w:rPr>
          <w:szCs w:val="24"/>
        </w:rPr>
        <w:t xml:space="preserve">leta 1946, ko se je priselila v Slovenijo iz Hrvaške, že 14 ali 15 let. </w:t>
      </w:r>
    </w:p>
    <w:p w:rsidR="00AA6C6E" w:rsidRPr="00D43DE8" w:rsidRDefault="00AA6C6E" w:rsidP="00AA6C6E">
      <w:pPr>
        <w:jc w:val="both"/>
        <w:rPr>
          <w:szCs w:val="24"/>
        </w:rPr>
      </w:pPr>
      <w:r w:rsidRPr="00D43DE8">
        <w:rPr>
          <w:szCs w:val="24"/>
        </w:rPr>
        <w:t xml:space="preserve">Ko se je vrnila, je nekaj časa samo zmajevala z glavo, potem pa rekla: »Po pravici povedano ne vem, kaj bo povedal. Nekaj mi je govoril, a je bilo tako </w:t>
      </w:r>
      <w:proofErr w:type="spellStart"/>
      <w:r w:rsidRPr="00D43DE8">
        <w:rPr>
          <w:szCs w:val="24"/>
        </w:rPr>
        <w:t>izmikavo</w:t>
      </w:r>
      <w:proofErr w:type="spellEnd"/>
      <w:r w:rsidRPr="00D43DE8">
        <w:rPr>
          <w:szCs w:val="24"/>
        </w:rPr>
        <w:t xml:space="preserve"> zapleteno, da na koncu nisem vedela, ali pomeni da ali ne.« Ker pa sem bil že od prej vajen njenih zlih slutenj, saj je bila nagnjena k paranoji, sem </w:t>
      </w:r>
      <w:r>
        <w:rPr>
          <w:szCs w:val="24"/>
        </w:rPr>
        <w:t xml:space="preserve">njeno </w:t>
      </w:r>
      <w:proofErr w:type="spellStart"/>
      <w:r w:rsidRPr="00D43DE8">
        <w:rPr>
          <w:szCs w:val="24"/>
        </w:rPr>
        <w:t>zlogolko</w:t>
      </w:r>
      <w:proofErr w:type="spellEnd"/>
      <w:r w:rsidRPr="00D43DE8">
        <w:rPr>
          <w:szCs w:val="24"/>
        </w:rPr>
        <w:t xml:space="preserve"> napoved preslišal. </w:t>
      </w:r>
    </w:p>
    <w:p w:rsidR="00AA6C6E" w:rsidRPr="00D43DE8" w:rsidRDefault="00AA6C6E" w:rsidP="00AA6C6E">
      <w:pPr>
        <w:jc w:val="both"/>
        <w:rPr>
          <w:szCs w:val="24"/>
        </w:rPr>
      </w:pPr>
      <w:r>
        <w:rPr>
          <w:szCs w:val="24"/>
        </w:rPr>
        <w:t>Spodaj n</w:t>
      </w:r>
      <w:r w:rsidRPr="00D43DE8">
        <w:rPr>
          <w:szCs w:val="24"/>
        </w:rPr>
        <w:t xml:space="preserve">avajam iz obrazložitve </w:t>
      </w:r>
      <w:proofErr w:type="spellStart"/>
      <w:r w:rsidRPr="00D43DE8">
        <w:rPr>
          <w:szCs w:val="24"/>
        </w:rPr>
        <w:t>pravdoreka</w:t>
      </w:r>
      <w:proofErr w:type="spellEnd"/>
      <w:r w:rsidRPr="00D43DE8">
        <w:rPr>
          <w:szCs w:val="24"/>
        </w:rPr>
        <w:t xml:space="preserve">, ki nam je dne 6. 11. 1973 naložil vsakemu po 3 (tri) mesece zapora, odloženega za dobo dveh let: </w:t>
      </w:r>
    </w:p>
    <w:p w:rsidR="00AA6C6E" w:rsidRPr="00D43DE8" w:rsidRDefault="00AA6C6E" w:rsidP="00AA6C6E">
      <w:pPr>
        <w:jc w:val="both"/>
        <w:rPr>
          <w:szCs w:val="24"/>
        </w:rPr>
      </w:pPr>
      <w:r w:rsidRPr="00D43DE8">
        <w:rPr>
          <w:szCs w:val="24"/>
        </w:rPr>
        <w:t xml:space="preserve">»Obtoženci so se tudi dobro zavedali, da lažna vest o Titovi smrti ne bo ostala le v krogu navzočih študentov, ampak da se bo razširila med občane, kar se je tudi v resnici zgodilo, kot to izhaja iz izpovedi prič Prijatelj Janeza, Por Janeza in Rožman Jake, saj so organe javne varnosti spodbudili k raziskovanju zadeve številni telefonični pozivi občanov in celo predstavnikov sredstev javnega obveščanja na Upravi javne varnosti, v katerih so spraševali, ali je vest o Titovi smrti resnična. Da je bil ravno Gestrin tisti, ki sta ga Vuk in Gradišnik določila za realizacijo načrta, ki so ga skupaj izdelali v gostilni Koper, ni slučaj, ampak dobro premišljeno ravnanje obtožencev, saj so dobro vedeli, da tako Vuka kot Gradišnika študentje </w:t>
      </w:r>
      <w:r w:rsidRPr="00D43DE8">
        <w:rPr>
          <w:szCs w:val="24"/>
        </w:rPr>
        <w:lastRenderedPageBreak/>
        <w:t xml:space="preserve">na filozofski fakulteti poznajo. Da so se povsem zavedali posledic lansirane lažne vesti, se da zaključiti tudi na podlagi dejstev, da sta Vuk in Gradišnik po Gestrinovem odhodu iz predavalnice ostala na fakulteti in počakala, da bi videla, »kaj bo«, kot to pove obt. Vuk. Izgovarjanje obtožencev na vinjenost sodišče ni upoštevalo. Že opisano ravnanje kaže na </w:t>
      </w:r>
      <w:bookmarkStart w:id="0" w:name="_GoBack"/>
      <w:bookmarkEnd w:id="0"/>
      <w:r w:rsidRPr="00D43DE8">
        <w:rPr>
          <w:szCs w:val="24"/>
        </w:rPr>
        <w:t xml:space="preserve">dobro premišljeno akcijo, ki so jo sposobni še kako trezni ljudje in ki spominja na metode sovražnikov naše družbeno-politične ureditve, ko na podobne načine preverjajo razpoloženje med občani in še posebej med študenti. Neupoštevne so izpovedi prič Kmet Dunje, Budič Bojane in Kalčič Uroša, ki so prišli na sodišče očitno dogovorjeni, kako bodo izpovedovali in že v naprej sodišču zatrjevali, da Gestrinova vest o Titovi smrti med prisotnimi študenti ni povzročila </w:t>
      </w:r>
      <w:proofErr w:type="spellStart"/>
      <w:r w:rsidRPr="00D43DE8">
        <w:rPr>
          <w:szCs w:val="24"/>
        </w:rPr>
        <w:t>nikakega</w:t>
      </w:r>
      <w:proofErr w:type="spellEnd"/>
      <w:r w:rsidRPr="00D43DE8">
        <w:rPr>
          <w:szCs w:val="24"/>
        </w:rPr>
        <w:t xml:space="preserve"> vznemirjenja. Iz opisa priče dogodka Kos Janka vsekakor izhaja, da je v predavalnici po lansirani vesti s strani Gestrina le nastalo neko vznemirjenje med prisotnimi, ki pa je nato dobilo še širši obseg izven predavalnice, zakaj bi sicer predavanje prekinili in preverjali resničnost vesti, če bi prisotni ne vzeli resno Gestrinove izjave zaradi njegove zunanjosti in izgleda, kot to prikazujejo navedene priče.«</w:t>
      </w:r>
    </w:p>
    <w:p w:rsidR="00AA6C6E" w:rsidRPr="00D43DE8" w:rsidRDefault="00AA6C6E" w:rsidP="00AA6C6E">
      <w:pPr>
        <w:jc w:val="both"/>
        <w:rPr>
          <w:szCs w:val="24"/>
        </w:rPr>
      </w:pPr>
      <w:r w:rsidRPr="00D43DE8">
        <w:rPr>
          <w:szCs w:val="24"/>
        </w:rPr>
        <w:t xml:space="preserve">Res je dr. Janko Kos vztrajal, da si je Marko na prav poseben način ovijal šal okrog obraza, nekako kot burnus. Ta del njegovega pričevanja je bil, se spominjam, čeprav sodba argumenta ne omenja, bolj usoden od tega, da je Kos kot edina od prič iz predavalnice poudarjal tudi, da je res nastalo vznemirjenje. Skratka, Kos nas je praktično pokopal. No, nič za to. Edino na živce mi gre, </w:t>
      </w:r>
      <w:r>
        <w:rPr>
          <w:szCs w:val="24"/>
        </w:rPr>
        <w:t xml:space="preserve">da se zdaj </w:t>
      </w:r>
      <w:r w:rsidRPr="00D43DE8">
        <w:rPr>
          <w:szCs w:val="24"/>
        </w:rPr>
        <w:t>finega dela.</w:t>
      </w:r>
      <w:r>
        <w:rPr>
          <w:szCs w:val="24"/>
        </w:rPr>
        <w:t xml:space="preserve"> Ampak takile pač so, trdoživi: daš ga na dva kosa, pa imaš tri.</w:t>
      </w:r>
    </w:p>
    <w:p w:rsidR="00AA6C6E" w:rsidRPr="00D43DE8" w:rsidRDefault="00AA6C6E" w:rsidP="00AA6C6E">
      <w:pPr>
        <w:jc w:val="both"/>
        <w:rPr>
          <w:szCs w:val="24"/>
        </w:rPr>
      </w:pPr>
      <w:r w:rsidRPr="00D43DE8">
        <w:rPr>
          <w:szCs w:val="24"/>
        </w:rPr>
        <w:t xml:space="preserve">Pod izrek je bila podpisana predsednica senata, neka Zmaga Lukman, naj ji bo lahka zemlja, ko ne bo več živa. Nič namreč ne najdem o njej, niti z e-iskalnikom grobov ne. Ker ni pokopana, je torej še na svetu, če je seveda niso ugrabili ali snedli kaki </w:t>
      </w:r>
      <w:proofErr w:type="spellStart"/>
      <w:r w:rsidRPr="00D43DE8">
        <w:rPr>
          <w:szCs w:val="24"/>
        </w:rPr>
        <w:t>veneranski</w:t>
      </w:r>
      <w:proofErr w:type="spellEnd"/>
      <w:r w:rsidRPr="00D43DE8">
        <w:rPr>
          <w:szCs w:val="24"/>
        </w:rPr>
        <w:t xml:space="preserve"> reptili. V tem prime</w:t>
      </w:r>
      <w:r>
        <w:rPr>
          <w:szCs w:val="24"/>
        </w:rPr>
        <w:t xml:space="preserve">ru pa naj ji bo lahka </w:t>
      </w:r>
      <w:r w:rsidRPr="00D43DE8">
        <w:rPr>
          <w:szCs w:val="24"/>
        </w:rPr>
        <w:t>Venera.</w:t>
      </w:r>
    </w:p>
    <w:p w:rsidR="00AA6C6E" w:rsidRPr="00D43DE8" w:rsidRDefault="00AA6C6E" w:rsidP="00AA6C6E">
      <w:pPr>
        <w:jc w:val="both"/>
        <w:rPr>
          <w:szCs w:val="24"/>
        </w:rPr>
      </w:pPr>
      <w:r>
        <w:rPr>
          <w:szCs w:val="24"/>
        </w:rPr>
        <w:t xml:space="preserve">Kako </w:t>
      </w:r>
      <w:r w:rsidRPr="00D43DE8">
        <w:rPr>
          <w:szCs w:val="24"/>
        </w:rPr>
        <w:t xml:space="preserve">tlačeč je bil režim in kako gnil obenem, se lepo vidi iz pričevanja dežurnega miličnika v informacijskem centru, ki je deloval izrecno z namenom, da obvešča zainteresirane posameznike (beri partijske velmože) o resničnosti, kot se je izrazil, »... </w:t>
      </w:r>
      <w:proofErr w:type="spellStart"/>
      <w:r w:rsidRPr="00D43DE8">
        <w:rPr>
          <w:szCs w:val="24"/>
        </w:rPr>
        <w:t>khm</w:t>
      </w:r>
      <w:proofErr w:type="spellEnd"/>
      <w:r w:rsidRPr="00D43DE8">
        <w:rPr>
          <w:szCs w:val="24"/>
        </w:rPr>
        <w:t xml:space="preserve">, kako naj rečem, tega, kar bi se, če bi ... </w:t>
      </w:r>
      <w:proofErr w:type="spellStart"/>
      <w:r w:rsidRPr="00D43DE8">
        <w:rPr>
          <w:szCs w:val="24"/>
        </w:rPr>
        <w:t>khm</w:t>
      </w:r>
      <w:proofErr w:type="spellEnd"/>
      <w:r w:rsidRPr="00D43DE8">
        <w:rPr>
          <w:szCs w:val="24"/>
        </w:rPr>
        <w:t xml:space="preserve"> ... prišlo do tega, da bi se ... res zgodilo, kar je obtoženec lažno izjavil, da naj bi se, </w:t>
      </w:r>
      <w:proofErr w:type="spellStart"/>
      <w:r w:rsidRPr="00D43DE8">
        <w:rPr>
          <w:szCs w:val="24"/>
        </w:rPr>
        <w:t>khm</w:t>
      </w:r>
      <w:proofErr w:type="spellEnd"/>
      <w:r w:rsidRPr="00D43DE8">
        <w:rPr>
          <w:szCs w:val="24"/>
        </w:rPr>
        <w:t xml:space="preserve">, zgodilo ...« Dežurni na </w:t>
      </w:r>
      <w:proofErr w:type="spellStart"/>
      <w:r w:rsidRPr="00D43DE8">
        <w:rPr>
          <w:szCs w:val="24"/>
        </w:rPr>
        <w:t>desku</w:t>
      </w:r>
      <w:proofErr w:type="spellEnd"/>
      <w:r w:rsidRPr="00D43DE8">
        <w:rPr>
          <w:szCs w:val="24"/>
        </w:rPr>
        <w:t xml:space="preserve"> ljubljanskega lista Dnevnik pa je povedal, da so tisto noč dobili več kot 700 telefonskih </w:t>
      </w:r>
      <w:proofErr w:type="spellStart"/>
      <w:r w:rsidRPr="00D43DE8">
        <w:rPr>
          <w:szCs w:val="24"/>
        </w:rPr>
        <w:t>pozvedb</w:t>
      </w:r>
      <w:proofErr w:type="spellEnd"/>
      <w:r w:rsidRPr="00D43DE8">
        <w:rPr>
          <w:szCs w:val="24"/>
        </w:rPr>
        <w:t xml:space="preserve"> glede » ... onegá ... saj veste, kaj hočem reči ...« Slišal sem pozneje za </w:t>
      </w:r>
      <w:proofErr w:type="spellStart"/>
      <w:r w:rsidRPr="00D43DE8">
        <w:rPr>
          <w:szCs w:val="24"/>
        </w:rPr>
        <w:t>funkcionarčiče</w:t>
      </w:r>
      <w:proofErr w:type="spellEnd"/>
      <w:r w:rsidRPr="00D43DE8">
        <w:rPr>
          <w:szCs w:val="24"/>
        </w:rPr>
        <w:t xml:space="preserve">, ki so že pokali kufre – takrat se je nasploh verjelo, da bo krvava državljanska vojna izbruhnila takoj po Titovi smrti, ne pa šele z desetletno </w:t>
      </w:r>
      <w:proofErr w:type="spellStart"/>
      <w:r w:rsidRPr="00D43DE8">
        <w:rPr>
          <w:szCs w:val="24"/>
        </w:rPr>
        <w:t>lajtengo</w:t>
      </w:r>
      <w:proofErr w:type="spellEnd"/>
      <w:r w:rsidRPr="00D43DE8">
        <w:rPr>
          <w:szCs w:val="24"/>
        </w:rPr>
        <w:t>.</w:t>
      </w:r>
    </w:p>
    <w:p w:rsidR="00AA6C6E" w:rsidRPr="00D43DE8" w:rsidRDefault="00AA6C6E" w:rsidP="00AA6C6E">
      <w:pPr>
        <w:jc w:val="both"/>
        <w:rPr>
          <w:szCs w:val="24"/>
        </w:rPr>
      </w:pPr>
      <w:r w:rsidRPr="00D43DE8">
        <w:rPr>
          <w:szCs w:val="24"/>
        </w:rPr>
        <w:t>Zame se je torej moja udeležba v študentskem protestu končala z</w:t>
      </w:r>
      <w:r>
        <w:rPr>
          <w:szCs w:val="24"/>
        </w:rPr>
        <w:t xml:space="preserve"> nekaj zamude, šele leta 1973. </w:t>
      </w:r>
      <w:r w:rsidRPr="00D43DE8">
        <w:rPr>
          <w:szCs w:val="24"/>
        </w:rPr>
        <w:t>Takrat sem imel že hčerkico Ivano in sem že služil kruh s prevajanjem, študij pa malo odložil, ker sem dal prednost tedanji ženi Dubravki. Če me ni zresnila sodna kazen</w:t>
      </w:r>
      <w:r>
        <w:rPr>
          <w:szCs w:val="24"/>
        </w:rPr>
        <w:t xml:space="preserve">, me je zresnilo torej </w:t>
      </w:r>
      <w:r w:rsidRPr="00D43DE8">
        <w:rPr>
          <w:szCs w:val="24"/>
        </w:rPr>
        <w:t>življenje.</w:t>
      </w:r>
    </w:p>
    <w:p w:rsidR="00AA6C6E" w:rsidRPr="00D43DE8" w:rsidRDefault="00AA6C6E" w:rsidP="00AA6C6E">
      <w:pPr>
        <w:jc w:val="both"/>
        <w:rPr>
          <w:szCs w:val="24"/>
        </w:rPr>
      </w:pPr>
    </w:p>
    <w:p w:rsidR="003554DF" w:rsidRDefault="003554DF"/>
    <w:sectPr w:rsidR="003554DF" w:rsidSect="002D74C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6E"/>
    <w:rsid w:val="000065E8"/>
    <w:rsid w:val="000364DC"/>
    <w:rsid w:val="00060346"/>
    <w:rsid w:val="000A35C4"/>
    <w:rsid w:val="000B37DD"/>
    <w:rsid w:val="00155514"/>
    <w:rsid w:val="00156E2B"/>
    <w:rsid w:val="001D053A"/>
    <w:rsid w:val="00225979"/>
    <w:rsid w:val="002468BF"/>
    <w:rsid w:val="002D74C9"/>
    <w:rsid w:val="00306AB4"/>
    <w:rsid w:val="003554DF"/>
    <w:rsid w:val="003C7F12"/>
    <w:rsid w:val="00430EFD"/>
    <w:rsid w:val="00455B9F"/>
    <w:rsid w:val="004615A2"/>
    <w:rsid w:val="004661EE"/>
    <w:rsid w:val="004B3D87"/>
    <w:rsid w:val="004C3980"/>
    <w:rsid w:val="00542F44"/>
    <w:rsid w:val="00603561"/>
    <w:rsid w:val="00647F65"/>
    <w:rsid w:val="0065639D"/>
    <w:rsid w:val="006845AA"/>
    <w:rsid w:val="006E21AF"/>
    <w:rsid w:val="00701573"/>
    <w:rsid w:val="007815F1"/>
    <w:rsid w:val="007C46CB"/>
    <w:rsid w:val="007E5402"/>
    <w:rsid w:val="00830B23"/>
    <w:rsid w:val="00844064"/>
    <w:rsid w:val="00890B2B"/>
    <w:rsid w:val="00920C1F"/>
    <w:rsid w:val="0092516B"/>
    <w:rsid w:val="009A26CF"/>
    <w:rsid w:val="009C0A7B"/>
    <w:rsid w:val="009D7C28"/>
    <w:rsid w:val="009F4818"/>
    <w:rsid w:val="00A03526"/>
    <w:rsid w:val="00A119C8"/>
    <w:rsid w:val="00A2458D"/>
    <w:rsid w:val="00A67DA5"/>
    <w:rsid w:val="00A90629"/>
    <w:rsid w:val="00AA6BF3"/>
    <w:rsid w:val="00AA6C6E"/>
    <w:rsid w:val="00AA7ABC"/>
    <w:rsid w:val="00B048DC"/>
    <w:rsid w:val="00B10EEE"/>
    <w:rsid w:val="00B23046"/>
    <w:rsid w:val="00B7200C"/>
    <w:rsid w:val="00B81B12"/>
    <w:rsid w:val="00C32A68"/>
    <w:rsid w:val="00C90439"/>
    <w:rsid w:val="00CA5D60"/>
    <w:rsid w:val="00CD375A"/>
    <w:rsid w:val="00D07086"/>
    <w:rsid w:val="00D13520"/>
    <w:rsid w:val="00D65BE1"/>
    <w:rsid w:val="00D74720"/>
    <w:rsid w:val="00E52894"/>
    <w:rsid w:val="00E627C2"/>
    <w:rsid w:val="00ED5DB3"/>
    <w:rsid w:val="00F10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963AD-95D3-4DB4-9766-31B9C807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6C6E"/>
    <w:pPr>
      <w:spacing w:after="120" w:line="240" w:lineRule="auto"/>
    </w:pPr>
    <w:rPr>
      <w:rFonts w:eastAsia="Calibri"/>
      <w:szCs w:val="22"/>
    </w:rPr>
  </w:style>
  <w:style w:type="paragraph" w:styleId="Naslov1">
    <w:name w:val="heading 1"/>
    <w:basedOn w:val="Navaden"/>
    <w:next w:val="Navaden"/>
    <w:link w:val="Naslov1Znak"/>
    <w:autoRedefine/>
    <w:uiPriority w:val="9"/>
    <w:qFormat/>
    <w:rsid w:val="00B7200C"/>
    <w:pPr>
      <w:keepLines/>
      <w:spacing w:before="240" w:after="360" w:line="300" w:lineRule="auto"/>
      <w:jc w:val="center"/>
      <w:outlineLvl w:val="0"/>
    </w:pPr>
    <w:rPr>
      <w:rFonts w:ascii="Georgia" w:eastAsiaTheme="majorEastAsia" w:hAnsi="Georgia" w:cstheme="majorBidi"/>
      <w:b/>
      <w:bCs/>
      <w:sz w:val="56"/>
      <w:szCs w:val="28"/>
      <w:lang w:eastAsia="sl-SI"/>
    </w:rPr>
  </w:style>
  <w:style w:type="paragraph" w:styleId="Naslov2">
    <w:name w:val="heading 2"/>
    <w:basedOn w:val="Navaden"/>
    <w:next w:val="Navaden"/>
    <w:link w:val="Naslov2Znak"/>
    <w:uiPriority w:val="9"/>
    <w:unhideWhenUsed/>
    <w:qFormat/>
    <w:rsid w:val="000065E8"/>
    <w:pPr>
      <w:keepNext/>
      <w:shd w:val="clear" w:color="auto" w:fill="FFFFFF"/>
      <w:spacing w:before="360" w:after="240"/>
      <w:outlineLvl w:val="1"/>
    </w:pPr>
    <w:rPr>
      <w:rFonts w:eastAsia="Times New Roman"/>
      <w:b/>
      <w:bCs/>
      <w:iCs/>
      <w:sz w:val="32"/>
      <w:szCs w:val="24"/>
      <w:lang w:eastAsia="sl-SI"/>
    </w:rPr>
  </w:style>
  <w:style w:type="paragraph" w:styleId="Naslov3">
    <w:name w:val="heading 3"/>
    <w:basedOn w:val="Navaden"/>
    <w:next w:val="Navaden"/>
    <w:link w:val="Naslov3Znak"/>
    <w:autoRedefine/>
    <w:uiPriority w:val="9"/>
    <w:qFormat/>
    <w:rsid w:val="00542F44"/>
    <w:pPr>
      <w:keepNext/>
      <w:spacing w:before="240" w:after="240" w:line="300" w:lineRule="auto"/>
      <w:outlineLvl w:val="2"/>
    </w:pPr>
    <w:rPr>
      <w:rFonts w:ascii="Georgia" w:eastAsia="Times New Roman" w:hAnsi="Georgia" w:cs="Arial"/>
      <w:b/>
      <w:bCs/>
      <w:color w:val="333333"/>
      <w:sz w:val="32"/>
      <w:szCs w:val="21"/>
      <w:lang w:eastAsia="sl-SI"/>
    </w:rPr>
  </w:style>
  <w:style w:type="paragraph" w:styleId="Naslov4">
    <w:name w:val="heading 4"/>
    <w:basedOn w:val="Navaden"/>
    <w:next w:val="Navaden"/>
    <w:link w:val="Naslov4Znak"/>
    <w:autoRedefine/>
    <w:uiPriority w:val="9"/>
    <w:qFormat/>
    <w:rsid w:val="00830B23"/>
    <w:pPr>
      <w:keepNext/>
      <w:spacing w:before="360" w:after="240" w:line="300" w:lineRule="auto"/>
      <w:contextualSpacing/>
      <w:outlineLvl w:val="3"/>
    </w:pPr>
    <w:rPr>
      <w:rFonts w:ascii="Georgia" w:eastAsia="Times New Roman" w:hAnsi="Georgia"/>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uiPriority w:val="99"/>
    <w:unhideWhenUsed/>
    <w:qFormat/>
    <w:rsid w:val="00A2458D"/>
    <w:rPr>
      <w:rFonts w:ascii="Times New Roman" w:hAnsi="Times New Roman"/>
      <w:sz w:val="24"/>
      <w:vertAlign w:val="superscript"/>
    </w:rPr>
  </w:style>
  <w:style w:type="paragraph" w:styleId="Sprotnaopomba-besedilo">
    <w:name w:val="footnote text"/>
    <w:basedOn w:val="Navaden"/>
    <w:link w:val="Sprotnaopomba-besediloZnak"/>
    <w:autoRedefine/>
    <w:uiPriority w:val="99"/>
    <w:unhideWhenUsed/>
    <w:qFormat/>
    <w:rsid w:val="00156E2B"/>
    <w:pPr>
      <w:overflowPunct w:val="0"/>
      <w:autoSpaceDE w:val="0"/>
      <w:autoSpaceDN w:val="0"/>
      <w:adjustRightInd w:val="0"/>
      <w:spacing w:line="300" w:lineRule="auto"/>
      <w:textAlignment w:val="baseline"/>
    </w:pPr>
    <w:rPr>
      <w:rFonts w:ascii="Georgia" w:eastAsia="Times New Roman" w:hAnsi="Georgia"/>
      <w:sz w:val="20"/>
      <w:szCs w:val="24"/>
      <w:lang w:eastAsia="sl-SI"/>
    </w:rPr>
  </w:style>
  <w:style w:type="character" w:customStyle="1" w:styleId="Sprotnaopomba-besediloZnak">
    <w:name w:val="Sprotna opomba - besedilo Znak"/>
    <w:basedOn w:val="Privzetapisavaodstavka"/>
    <w:link w:val="Sprotnaopomba-besedilo"/>
    <w:uiPriority w:val="99"/>
    <w:rsid w:val="00156E2B"/>
    <w:rPr>
      <w:rFonts w:ascii="Times New Roman" w:hAnsi="Times New Roman"/>
      <w:sz w:val="20"/>
    </w:rPr>
  </w:style>
  <w:style w:type="paragraph" w:customStyle="1" w:styleId="Footnote">
    <w:name w:val="Footnote"/>
    <w:basedOn w:val="Navaden"/>
    <w:autoRedefine/>
    <w:qFormat/>
    <w:rsid w:val="000364DC"/>
    <w:pPr>
      <w:tabs>
        <w:tab w:val="left" w:pos="284"/>
        <w:tab w:val="left" w:pos="737"/>
      </w:tabs>
    </w:pPr>
    <w:rPr>
      <w:iCs/>
      <w:sz w:val="20"/>
    </w:rPr>
  </w:style>
  <w:style w:type="character" w:customStyle="1" w:styleId="Naslov3Znak">
    <w:name w:val="Naslov 3 Znak"/>
    <w:link w:val="Naslov3"/>
    <w:uiPriority w:val="9"/>
    <w:rsid w:val="00542F44"/>
    <w:rPr>
      <w:rFonts w:eastAsia="Times New Roman" w:cs="Arial"/>
      <w:b/>
      <w:bCs/>
      <w:color w:val="333333"/>
      <w:sz w:val="32"/>
      <w:szCs w:val="21"/>
      <w:lang w:eastAsia="hr-HR"/>
    </w:rPr>
  </w:style>
  <w:style w:type="character" w:customStyle="1" w:styleId="Naslov4Znak">
    <w:name w:val="Naslov 4 Znak"/>
    <w:basedOn w:val="Privzetapisavaodstavka"/>
    <w:link w:val="Naslov4"/>
    <w:uiPriority w:val="9"/>
    <w:rsid w:val="00830B23"/>
    <w:rPr>
      <w:rFonts w:ascii="Times New Roman" w:hAnsi="Times New Roman" w:cs="Times New Roman"/>
      <w:b/>
      <w:bCs/>
      <w:sz w:val="24"/>
      <w:szCs w:val="24"/>
      <w:lang w:eastAsia="hr-HR"/>
    </w:rPr>
  </w:style>
  <w:style w:type="character" w:customStyle="1" w:styleId="Naslov2Znak">
    <w:name w:val="Naslov 2 Znak"/>
    <w:link w:val="Naslov2"/>
    <w:uiPriority w:val="9"/>
    <w:rsid w:val="000065E8"/>
    <w:rPr>
      <w:b/>
      <w:bCs/>
      <w:iCs/>
      <w:sz w:val="32"/>
      <w:szCs w:val="24"/>
      <w:shd w:val="clear" w:color="auto" w:fill="FFFFFF"/>
      <w:lang w:eastAsia="sl-SI"/>
    </w:rPr>
  </w:style>
  <w:style w:type="character" w:customStyle="1" w:styleId="Naslov1Znak">
    <w:name w:val="Naslov 1 Znak"/>
    <w:basedOn w:val="Privzetapisavaodstavka"/>
    <w:link w:val="Naslov1"/>
    <w:uiPriority w:val="9"/>
    <w:rsid w:val="00B7200C"/>
    <w:rPr>
      <w:rFonts w:eastAsiaTheme="majorEastAsia" w:cstheme="majorBidi"/>
      <w:b/>
      <w:bCs/>
      <w:sz w:val="56"/>
      <w:szCs w:val="28"/>
      <w:lang w:eastAsia="sl-SI"/>
    </w:rPr>
  </w:style>
  <w:style w:type="paragraph" w:styleId="Kazalovsebine1">
    <w:name w:val="toc 1"/>
    <w:basedOn w:val="Navaden"/>
    <w:next w:val="Navaden"/>
    <w:autoRedefine/>
    <w:uiPriority w:val="39"/>
    <w:unhideWhenUsed/>
    <w:qFormat/>
    <w:rsid w:val="00CD375A"/>
    <w:pPr>
      <w:tabs>
        <w:tab w:val="right" w:leader="dot" w:pos="9062"/>
      </w:tabs>
      <w:spacing w:before="360" w:after="100" w:line="300" w:lineRule="auto"/>
    </w:pPr>
    <w:rPr>
      <w:rFonts w:ascii="Georgia" w:eastAsia="Times New Roman" w:hAnsi="Georgia"/>
      <w:b/>
      <w:caps/>
      <w:noProof/>
      <w:sz w:val="28"/>
      <w:szCs w:val="24"/>
      <w:lang w:eastAsia="sl-SI"/>
    </w:rPr>
  </w:style>
  <w:style w:type="paragraph" w:styleId="Kazalovsebine2">
    <w:name w:val="toc 2"/>
    <w:basedOn w:val="Navaden"/>
    <w:next w:val="Navaden"/>
    <w:autoRedefine/>
    <w:uiPriority w:val="39"/>
    <w:unhideWhenUsed/>
    <w:qFormat/>
    <w:rsid w:val="00CD375A"/>
    <w:pPr>
      <w:tabs>
        <w:tab w:val="right" w:leader="dot" w:pos="9062"/>
      </w:tabs>
      <w:spacing w:after="100" w:line="300" w:lineRule="auto"/>
      <w:ind w:left="240"/>
    </w:pPr>
    <w:rPr>
      <w:rFonts w:ascii="Georgia" w:eastAsia="Times New Roman" w:hAnsi="Georgia"/>
      <w:caps/>
      <w:sz w:val="28"/>
      <w:szCs w:val="24"/>
      <w:lang w:eastAsia="sl-SI"/>
    </w:rPr>
  </w:style>
  <w:style w:type="paragraph" w:styleId="Kazalovsebine3">
    <w:name w:val="toc 3"/>
    <w:basedOn w:val="Navaden"/>
    <w:next w:val="Navaden"/>
    <w:autoRedefine/>
    <w:uiPriority w:val="39"/>
    <w:unhideWhenUsed/>
    <w:qFormat/>
    <w:rsid w:val="009D7C28"/>
    <w:pPr>
      <w:tabs>
        <w:tab w:val="right" w:leader="dot" w:pos="9062"/>
      </w:tabs>
      <w:spacing w:after="100" w:line="300" w:lineRule="auto"/>
      <w:ind w:left="480"/>
    </w:pPr>
    <w:rPr>
      <w:rFonts w:ascii="Georgia" w:eastAsia="Times New Roman" w:hAnsi="Georgia"/>
      <w:smallCaps/>
      <w:noProof/>
      <w:sz w:val="28"/>
      <w:szCs w:val="24"/>
      <w:lang w:eastAsia="sl-SI"/>
    </w:rPr>
  </w:style>
  <w:style w:type="character" w:styleId="Hiperpovezava">
    <w:name w:val="Hyperlink"/>
    <w:basedOn w:val="Privzetapisavaodstavka"/>
    <w:uiPriority w:val="99"/>
    <w:unhideWhenUsed/>
    <w:rsid w:val="00CD375A"/>
    <w:rPr>
      <w:i/>
      <w:color w:val="auto"/>
      <w:sz w:val="24"/>
      <w:u w:val="none"/>
    </w:rPr>
  </w:style>
  <w:style w:type="paragraph" w:styleId="Brezrazmikov">
    <w:name w:val="No Spacing"/>
    <w:autoRedefine/>
    <w:uiPriority w:val="1"/>
    <w:qFormat/>
    <w:rsid w:val="007E5402"/>
    <w:pPr>
      <w:spacing w:after="0" w:line="240" w:lineRule="auto"/>
    </w:pPr>
    <w:rPr>
      <w:rFonts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Uporabnik sistema Windows</cp:lastModifiedBy>
  <cp:revision>2</cp:revision>
  <dcterms:created xsi:type="dcterms:W3CDTF">2022-02-13T07:40:00Z</dcterms:created>
  <dcterms:modified xsi:type="dcterms:W3CDTF">2022-02-13T07:40:00Z</dcterms:modified>
</cp:coreProperties>
</file>