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DC" w:rsidRDefault="00DC1DDC" w:rsidP="00922F2B">
      <w:pPr>
        <w:pStyle w:val="Navadensplet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</w:rPr>
        <w:t>Dvojna praksa zdravnikov: zlo, ki ohranja čakalne dobe</w:t>
      </w:r>
    </w:p>
    <w:p w:rsidR="00CB5A31" w:rsidRPr="00662222" w:rsidRDefault="00CB5A31" w:rsidP="002255F1">
      <w:pPr>
        <w:pStyle w:val="Navadensplet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62222">
        <w:rPr>
          <w:rFonts w:asciiTheme="minorHAnsi" w:hAnsiTheme="minorHAnsi" w:cstheme="minorHAnsi"/>
          <w:b/>
          <w:sz w:val="22"/>
          <w:szCs w:val="22"/>
        </w:rPr>
        <w:t xml:space="preserve">Problematiko dvojne prakse zdravnikov </w:t>
      </w:r>
      <w:r w:rsidR="00D359E9">
        <w:rPr>
          <w:rFonts w:asciiTheme="minorHAnsi" w:hAnsiTheme="minorHAnsi" w:cstheme="minorHAnsi"/>
          <w:b/>
          <w:sz w:val="22"/>
          <w:szCs w:val="22"/>
        </w:rPr>
        <w:t xml:space="preserve">drastično </w:t>
      </w:r>
      <w:r w:rsidRPr="00662222">
        <w:rPr>
          <w:rFonts w:asciiTheme="minorHAnsi" w:hAnsiTheme="minorHAnsi" w:cstheme="minorHAnsi"/>
          <w:b/>
          <w:sz w:val="22"/>
          <w:szCs w:val="22"/>
        </w:rPr>
        <w:t>povzema naslednji opis</w:t>
      </w:r>
      <w:r w:rsidR="0063613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62222">
        <w:rPr>
          <w:rFonts w:asciiTheme="minorHAnsi" w:hAnsiTheme="minorHAnsi" w:cstheme="minorHAnsi"/>
          <w:b/>
          <w:sz w:val="22"/>
          <w:szCs w:val="22"/>
        </w:rPr>
        <w:t>plenilsko obnašanje zdravnikov, ki zaradi osebne koristi škodujejo kolegom, bolnikom in lastni ustanovi, delegitimirajo javno službo in ogrožajo zaupanje prebivalstva</w:t>
      </w:r>
      <w:r w:rsidR="00F91D13">
        <w:rPr>
          <w:rFonts w:asciiTheme="minorHAnsi" w:hAnsiTheme="minorHAnsi" w:cstheme="minorHAnsi"/>
          <w:b/>
          <w:sz w:val="22"/>
          <w:szCs w:val="22"/>
        </w:rPr>
        <w:t xml:space="preserve"> v javno zdravstvo</w:t>
      </w:r>
      <w:r w:rsidR="003D6331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  <w:r w:rsidR="00740A5B" w:rsidRPr="00740A5B">
        <w:rPr>
          <w:rFonts w:asciiTheme="minorHAnsi" w:hAnsiTheme="minorHAnsi" w:cstheme="minorHAnsi"/>
          <w:b/>
          <w:sz w:val="22"/>
          <w:szCs w:val="22"/>
          <w:vertAlign w:val="superscript"/>
        </w:rPr>
        <w:t>,</w:t>
      </w:r>
      <w:r w:rsidRPr="00662222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2"/>
      </w:r>
      <w:r w:rsidRPr="00662222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C2337C" w:rsidRPr="00084034" w:rsidRDefault="00C2337C" w:rsidP="00C2337C">
      <w:pPr>
        <w:spacing w:after="120"/>
        <w:rPr>
          <w:rFonts w:cstheme="minorHAnsi"/>
        </w:rPr>
      </w:pPr>
      <w:r w:rsidRPr="00084034">
        <w:rPr>
          <w:rFonts w:cstheme="minorHAnsi"/>
        </w:rPr>
        <w:t xml:space="preserve">Dvojna praksa (DP) je </w:t>
      </w:r>
      <w:r w:rsidR="00351C17">
        <w:rPr>
          <w:rFonts w:cstheme="minorHAnsi"/>
        </w:rPr>
        <w:t xml:space="preserve">izvajanje zdravstvenih storitev </w:t>
      </w:r>
      <w:r w:rsidRPr="00084034">
        <w:rPr>
          <w:rFonts w:cstheme="minorHAnsi"/>
        </w:rPr>
        <w:t>javnega zdravnika pri dveh ali več izvajalcih zdravstvene dejavnosti, kadar pri enem od izvajalcev zdravnik dela kot zasebni</w:t>
      </w:r>
      <w:r w:rsidR="00351C17">
        <w:rPr>
          <w:rFonts w:cstheme="minorHAnsi"/>
        </w:rPr>
        <w:t xml:space="preserve">k </w:t>
      </w:r>
      <w:r w:rsidRPr="00084034">
        <w:rPr>
          <w:rFonts w:cstheme="minorHAnsi"/>
        </w:rPr>
        <w:t>ali je sam nosilec zasebne dejavnosti.</w:t>
      </w:r>
      <w:r w:rsidR="00636130">
        <w:rPr>
          <w:rFonts w:cstheme="minorHAnsi"/>
        </w:rPr>
        <w:t xml:space="preserve"> </w:t>
      </w:r>
      <w:r w:rsidRPr="00084034">
        <w:rPr>
          <w:rFonts w:cstheme="minorHAnsi"/>
        </w:rPr>
        <w:t xml:space="preserve">Za DP </w:t>
      </w:r>
      <w:r w:rsidR="00401883">
        <w:rPr>
          <w:rFonts w:cstheme="minorHAnsi"/>
        </w:rPr>
        <w:t xml:space="preserve">ne šteje </w:t>
      </w:r>
      <w:r>
        <w:rPr>
          <w:rFonts w:cstheme="minorHAnsi"/>
        </w:rPr>
        <w:t>- vsaj ko govorimo o njeni škodljivosti</w:t>
      </w:r>
      <w:r w:rsidR="00401883">
        <w:rPr>
          <w:rFonts w:cstheme="minorHAnsi"/>
        </w:rPr>
        <w:t xml:space="preserve">, </w:t>
      </w:r>
      <w:r w:rsidRPr="00084034">
        <w:rPr>
          <w:rFonts w:cstheme="minorHAnsi"/>
        </w:rPr>
        <w:t>kadar zdravnik v drugih ustanovah dela na podlagi pogodbe med njegovo in drugo ustanovo in je za dodatno delo plačan od svoje ustanove</w:t>
      </w:r>
      <w:r w:rsidR="00342589">
        <w:rPr>
          <w:rFonts w:cstheme="minorHAnsi"/>
        </w:rPr>
        <w:t xml:space="preserve"> na način, ki je v veljavi za njegovo redno zaposlitev.</w:t>
      </w:r>
      <w:r w:rsidR="00636130">
        <w:rPr>
          <w:rFonts w:cstheme="minorHAnsi"/>
        </w:rPr>
        <w:t xml:space="preserve"> </w:t>
      </w:r>
      <w:r w:rsidRPr="00084034">
        <w:rPr>
          <w:rFonts w:cstheme="minorHAnsi"/>
        </w:rPr>
        <w:t xml:space="preserve">Za DP tudi ne šteje delo javnega zdravnika v raziskovalni in pedagoški dejavnosti ter drugih dejavnostih, ki ne zajemajo neposrednega dela z bolniki.    </w:t>
      </w:r>
    </w:p>
    <w:p w:rsidR="002B3911" w:rsidRPr="00084034" w:rsidRDefault="00662222" w:rsidP="002255F1">
      <w:pPr>
        <w:pStyle w:val="Navadensplet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56045">
        <w:rPr>
          <w:rFonts w:asciiTheme="minorHAnsi" w:hAnsiTheme="minorHAnsi" w:cstheme="minorHAnsi"/>
          <w:sz w:val="22"/>
          <w:szCs w:val="22"/>
        </w:rPr>
        <w:t>roblematič</w:t>
      </w:r>
      <w:r w:rsidR="004607FB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 pri dvojni praksi </w:t>
      </w:r>
      <w:r w:rsidR="004607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4607FB">
        <w:rPr>
          <w:rFonts w:asciiTheme="minorHAnsi" w:hAnsiTheme="minorHAnsi" w:cstheme="minorHAnsi"/>
          <w:sz w:val="22"/>
          <w:szCs w:val="22"/>
        </w:rPr>
        <w:t xml:space="preserve">tisti </w:t>
      </w:r>
      <w:r>
        <w:rPr>
          <w:rFonts w:asciiTheme="minorHAnsi" w:hAnsiTheme="minorHAnsi" w:cstheme="minorHAnsi"/>
          <w:sz w:val="22"/>
          <w:szCs w:val="22"/>
        </w:rPr>
        <w:t xml:space="preserve">njen del, </w:t>
      </w:r>
      <w:r w:rsidR="004607FB">
        <w:rPr>
          <w:rFonts w:asciiTheme="minorHAnsi" w:hAnsiTheme="minorHAnsi" w:cstheme="minorHAnsi"/>
          <w:sz w:val="22"/>
          <w:szCs w:val="22"/>
        </w:rPr>
        <w:t xml:space="preserve">ki jo zdravnik </w:t>
      </w:r>
      <w:r w:rsidR="00A56045">
        <w:rPr>
          <w:rFonts w:asciiTheme="minorHAnsi" w:hAnsiTheme="minorHAnsi" w:cstheme="minorHAnsi"/>
          <w:sz w:val="22"/>
          <w:szCs w:val="22"/>
        </w:rPr>
        <w:t xml:space="preserve">opravlja kot zasebnik, zato je </w:t>
      </w:r>
      <w:r w:rsidR="00686E7E" w:rsidRPr="00084034">
        <w:rPr>
          <w:rFonts w:asciiTheme="minorHAnsi" w:hAnsiTheme="minorHAnsi" w:cstheme="minorHAnsi"/>
          <w:sz w:val="22"/>
          <w:szCs w:val="22"/>
        </w:rPr>
        <w:t xml:space="preserve">bralcu </w:t>
      </w:r>
      <w:r w:rsidR="00EC5076" w:rsidRPr="00084034">
        <w:rPr>
          <w:rFonts w:asciiTheme="minorHAnsi" w:hAnsiTheme="minorHAnsi" w:cstheme="minorHAnsi"/>
          <w:sz w:val="22"/>
          <w:szCs w:val="22"/>
        </w:rPr>
        <w:t xml:space="preserve"> potrebno pojasniti </w:t>
      </w:r>
      <w:r w:rsidR="00686E7E" w:rsidRPr="00084034">
        <w:rPr>
          <w:rFonts w:asciiTheme="minorHAnsi" w:hAnsiTheme="minorHAnsi" w:cstheme="minorHAnsi"/>
          <w:sz w:val="22"/>
          <w:szCs w:val="22"/>
        </w:rPr>
        <w:t xml:space="preserve">razliko </w:t>
      </w:r>
      <w:r w:rsidR="0077606B" w:rsidRPr="00084034">
        <w:rPr>
          <w:rFonts w:asciiTheme="minorHAnsi" w:hAnsiTheme="minorHAnsi" w:cstheme="minorHAnsi"/>
          <w:sz w:val="22"/>
          <w:szCs w:val="22"/>
        </w:rPr>
        <w:t xml:space="preserve">v poslanstvu </w:t>
      </w:r>
      <w:r w:rsidR="00F802B7" w:rsidRPr="00084034">
        <w:rPr>
          <w:rFonts w:asciiTheme="minorHAnsi" w:hAnsiTheme="minorHAnsi" w:cstheme="minorHAnsi"/>
          <w:sz w:val="22"/>
          <w:szCs w:val="22"/>
        </w:rPr>
        <w:t xml:space="preserve">zdravnikov </w:t>
      </w:r>
      <w:r w:rsidR="00004B4B" w:rsidRPr="00084034">
        <w:rPr>
          <w:rFonts w:asciiTheme="minorHAnsi" w:hAnsiTheme="minorHAnsi" w:cstheme="minorHAnsi"/>
          <w:sz w:val="22"/>
          <w:szCs w:val="22"/>
        </w:rPr>
        <w:t>v</w:t>
      </w:r>
      <w:r w:rsidR="00236562" w:rsidRPr="00084034">
        <w:rPr>
          <w:rFonts w:asciiTheme="minorHAnsi" w:hAnsiTheme="minorHAnsi" w:cstheme="minorHAnsi"/>
          <w:sz w:val="22"/>
          <w:szCs w:val="22"/>
        </w:rPr>
        <w:t xml:space="preserve"> </w:t>
      </w:r>
      <w:r w:rsidR="00EC5076" w:rsidRPr="00084034">
        <w:rPr>
          <w:rFonts w:asciiTheme="minorHAnsi" w:hAnsiTheme="minorHAnsi" w:cstheme="minorHAnsi"/>
          <w:sz w:val="22"/>
          <w:szCs w:val="22"/>
        </w:rPr>
        <w:t>javn</w:t>
      </w:r>
      <w:r w:rsidR="00F802B7" w:rsidRPr="00084034">
        <w:rPr>
          <w:rFonts w:asciiTheme="minorHAnsi" w:hAnsiTheme="minorHAnsi" w:cstheme="minorHAnsi"/>
          <w:sz w:val="22"/>
          <w:szCs w:val="22"/>
        </w:rPr>
        <w:t xml:space="preserve">i in zasebni dejavnosti. </w:t>
      </w:r>
      <w:r w:rsidR="0077606B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>P</w:t>
      </w:r>
      <w:r w:rsidR="00FF68ED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>oslanstvo javn</w:t>
      </w:r>
      <w:r w:rsidR="00DF0DDD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 xml:space="preserve">ega </w:t>
      </w:r>
      <w:r w:rsidR="00FF68ED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>zdravnik</w:t>
      </w:r>
      <w:r w:rsidR="00DF0DDD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>a</w:t>
      </w:r>
      <w:r w:rsidR="00FF68ED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C5076" w:rsidRPr="00084034">
        <w:rPr>
          <w:rFonts w:asciiTheme="minorHAnsi" w:hAnsiTheme="minorHAnsi" w:cstheme="minorHAnsi"/>
          <w:sz w:val="22"/>
          <w:szCs w:val="22"/>
        </w:rPr>
        <w:t xml:space="preserve">je </w:t>
      </w:r>
      <w:r w:rsidR="002B3911" w:rsidRPr="00084034">
        <w:rPr>
          <w:rFonts w:asciiTheme="minorHAnsi" w:hAnsiTheme="minorHAnsi" w:cstheme="minorHAnsi"/>
          <w:sz w:val="22"/>
          <w:szCs w:val="22"/>
        </w:rPr>
        <w:t>skrb za zdravje in dobrobit</w:t>
      </w:r>
      <w:r w:rsidR="00EC5076" w:rsidRPr="00084034">
        <w:rPr>
          <w:rFonts w:asciiTheme="minorHAnsi" w:hAnsiTheme="minorHAnsi" w:cstheme="minorHAnsi"/>
          <w:sz w:val="22"/>
          <w:szCs w:val="22"/>
        </w:rPr>
        <w:t xml:space="preserve"> </w:t>
      </w:r>
      <w:r w:rsidR="00084034">
        <w:rPr>
          <w:rFonts w:asciiTheme="minorHAnsi" w:hAnsiTheme="minorHAnsi" w:cstheme="minorHAnsi"/>
          <w:sz w:val="22"/>
          <w:szCs w:val="22"/>
        </w:rPr>
        <w:t xml:space="preserve">vseh </w:t>
      </w:r>
      <w:r w:rsidR="00DF0DDD" w:rsidRPr="00084034">
        <w:rPr>
          <w:rFonts w:asciiTheme="minorHAnsi" w:hAnsiTheme="minorHAnsi" w:cstheme="minorHAnsi"/>
          <w:sz w:val="22"/>
          <w:szCs w:val="22"/>
        </w:rPr>
        <w:t xml:space="preserve">njegovih pacientov </w:t>
      </w:r>
      <w:r w:rsidR="00EC5076" w:rsidRPr="00084034">
        <w:rPr>
          <w:rFonts w:asciiTheme="minorHAnsi" w:hAnsiTheme="minorHAnsi" w:cstheme="minorHAnsi"/>
          <w:sz w:val="22"/>
          <w:szCs w:val="22"/>
        </w:rPr>
        <w:t>ne glede na njihov socialni status ali finančne zmožnosti.</w:t>
      </w:r>
      <w:r w:rsidR="00FF68ED" w:rsidRPr="00084034">
        <w:rPr>
          <w:rFonts w:asciiTheme="minorHAnsi" w:hAnsiTheme="minorHAnsi" w:cstheme="minorHAnsi"/>
          <w:sz w:val="22"/>
          <w:szCs w:val="22"/>
        </w:rPr>
        <w:t xml:space="preserve"> </w:t>
      </w:r>
      <w:r w:rsidR="000650E9">
        <w:rPr>
          <w:rFonts w:asciiTheme="minorHAnsi" w:hAnsiTheme="minorHAnsi" w:cstheme="minorHAnsi"/>
          <w:sz w:val="22"/>
          <w:szCs w:val="22"/>
        </w:rPr>
        <w:t xml:space="preserve">Plačilo storitve je </w:t>
      </w:r>
      <w:r w:rsidR="00DF0DDD" w:rsidRPr="00084034">
        <w:rPr>
          <w:rFonts w:asciiTheme="minorHAnsi" w:hAnsiTheme="minorHAnsi" w:cstheme="minorHAnsi"/>
          <w:sz w:val="22"/>
          <w:szCs w:val="22"/>
        </w:rPr>
        <w:t>v ozadju, s</w:t>
      </w:r>
      <w:r w:rsidR="00FF68ED" w:rsidRPr="00084034">
        <w:rPr>
          <w:rFonts w:asciiTheme="minorHAnsi" w:hAnsiTheme="minorHAnsi" w:cstheme="minorHAnsi"/>
          <w:sz w:val="22"/>
          <w:szCs w:val="22"/>
        </w:rPr>
        <w:t xml:space="preserve">aj </w:t>
      </w:r>
      <w:r w:rsidR="000650E9">
        <w:rPr>
          <w:rFonts w:asciiTheme="minorHAnsi" w:hAnsiTheme="minorHAnsi" w:cstheme="minorHAnsi"/>
          <w:sz w:val="22"/>
          <w:szCs w:val="22"/>
        </w:rPr>
        <w:t>zdravniku d</w:t>
      </w:r>
      <w:r w:rsidR="00DF0DDD" w:rsidRPr="00084034">
        <w:rPr>
          <w:rFonts w:asciiTheme="minorHAnsi" w:hAnsiTheme="minorHAnsi" w:cstheme="minorHAnsi"/>
          <w:sz w:val="22"/>
          <w:szCs w:val="22"/>
        </w:rPr>
        <w:t>ohodek zagotavlja javni plačnik</w:t>
      </w:r>
      <w:r w:rsidR="000650E9">
        <w:rPr>
          <w:rFonts w:asciiTheme="minorHAnsi" w:hAnsiTheme="minorHAnsi" w:cstheme="minorHAnsi"/>
          <w:sz w:val="22"/>
          <w:szCs w:val="22"/>
        </w:rPr>
        <w:t xml:space="preserve">. </w:t>
      </w:r>
      <w:r w:rsidR="00084034">
        <w:rPr>
          <w:rFonts w:asciiTheme="minorHAnsi" w:hAnsiTheme="minorHAnsi" w:cstheme="minorHAnsi"/>
          <w:sz w:val="22"/>
          <w:szCs w:val="22"/>
        </w:rPr>
        <w:t>Za razliko od tega je c</w:t>
      </w:r>
      <w:r w:rsidR="00FF68ED" w:rsidRPr="00084034">
        <w:rPr>
          <w:rFonts w:asciiTheme="minorHAnsi" w:hAnsiTheme="minorHAnsi" w:cstheme="minorHAnsi"/>
          <w:sz w:val="22"/>
          <w:szCs w:val="22"/>
        </w:rPr>
        <w:t>ilj z</w:t>
      </w:r>
      <w:r w:rsidR="00EC5076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>asebn</w:t>
      </w:r>
      <w:r w:rsidR="00DF0DDD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 xml:space="preserve">ega </w:t>
      </w:r>
      <w:r w:rsidR="00FF68ED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>zdravnik</w:t>
      </w:r>
      <w:r w:rsidR="00DF0DDD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>a</w:t>
      </w:r>
      <w:r w:rsidR="00FF68ED" w:rsidRPr="00084034">
        <w:rPr>
          <w:rStyle w:val="Krepko"/>
          <w:rFonts w:asciiTheme="minorHAnsi" w:hAnsiTheme="minorHAnsi" w:cstheme="minorHAnsi"/>
          <w:b w:val="0"/>
          <w:sz w:val="22"/>
          <w:szCs w:val="22"/>
          <w:bdr w:val="single" w:sz="2" w:space="0" w:color="E3E3E3" w:frame="1"/>
        </w:rPr>
        <w:t xml:space="preserve"> </w:t>
      </w:r>
      <w:r w:rsidR="00FF68ED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>ustvariti dobre poslovne rezultate z izvajanjem</w:t>
      </w:r>
      <w:r w:rsidR="00FF68ED" w:rsidRPr="00084034">
        <w:rPr>
          <w:rStyle w:val="Krepko"/>
          <w:rFonts w:asciiTheme="minorHAnsi" w:hAnsiTheme="minorHAnsi" w:cstheme="minorHAnsi"/>
          <w:b w:val="0"/>
          <w:sz w:val="22"/>
          <w:szCs w:val="22"/>
          <w:bdr w:val="single" w:sz="2" w:space="0" w:color="E3E3E3" w:frame="1"/>
        </w:rPr>
        <w:t xml:space="preserve"> </w:t>
      </w:r>
      <w:r w:rsidR="00FF68ED" w:rsidRPr="00084034">
        <w:rPr>
          <w:rStyle w:val="Krepko"/>
          <w:rFonts w:asciiTheme="minorHAnsi" w:hAnsiTheme="minorHAnsi" w:cstheme="minorHAnsi"/>
          <w:b w:val="0"/>
          <w:sz w:val="22"/>
          <w:szCs w:val="22"/>
        </w:rPr>
        <w:t>zdravstvene</w:t>
      </w:r>
      <w:r w:rsidR="00FF68ED" w:rsidRPr="00084034">
        <w:rPr>
          <w:rStyle w:val="Krepko"/>
          <w:rFonts w:asciiTheme="minorHAnsi" w:hAnsiTheme="minorHAnsi" w:cstheme="minorHAnsi"/>
          <w:b w:val="0"/>
          <w:sz w:val="22"/>
          <w:szCs w:val="22"/>
          <w:bdr w:val="single" w:sz="2" w:space="0" w:color="E3E3E3" w:frame="1"/>
        </w:rPr>
        <w:t xml:space="preserve"> </w:t>
      </w:r>
      <w:r w:rsidR="00EC5076" w:rsidRPr="00084034">
        <w:rPr>
          <w:rFonts w:asciiTheme="minorHAnsi" w:hAnsiTheme="minorHAnsi" w:cstheme="minorHAnsi"/>
          <w:sz w:val="22"/>
          <w:szCs w:val="22"/>
        </w:rPr>
        <w:t xml:space="preserve">oskrbe </w:t>
      </w:r>
      <w:r w:rsidR="00DF0DDD" w:rsidRPr="00084034">
        <w:rPr>
          <w:rFonts w:asciiTheme="minorHAnsi" w:hAnsiTheme="minorHAnsi" w:cstheme="minorHAnsi"/>
          <w:sz w:val="22"/>
          <w:szCs w:val="22"/>
        </w:rPr>
        <w:t xml:space="preserve">za tiste paciente, </w:t>
      </w:r>
      <w:r w:rsidR="00EC5076" w:rsidRPr="00084034">
        <w:rPr>
          <w:rFonts w:asciiTheme="minorHAnsi" w:hAnsiTheme="minorHAnsi" w:cstheme="minorHAnsi"/>
          <w:sz w:val="22"/>
          <w:szCs w:val="22"/>
        </w:rPr>
        <w:t xml:space="preserve">ki </w:t>
      </w:r>
      <w:r w:rsidR="00FF68ED" w:rsidRPr="00084034">
        <w:rPr>
          <w:rFonts w:asciiTheme="minorHAnsi" w:hAnsiTheme="minorHAnsi" w:cstheme="minorHAnsi"/>
          <w:sz w:val="22"/>
          <w:szCs w:val="22"/>
        </w:rPr>
        <w:t xml:space="preserve">jo lahko plačajo. </w:t>
      </w:r>
      <w:r w:rsidR="00DF0DDD" w:rsidRPr="00084034">
        <w:rPr>
          <w:rFonts w:asciiTheme="minorHAnsi" w:hAnsiTheme="minorHAnsi" w:cstheme="minorHAnsi"/>
          <w:sz w:val="22"/>
          <w:szCs w:val="22"/>
        </w:rPr>
        <w:t xml:space="preserve">Njegovo delo s pacienti zaznamuje </w:t>
      </w:r>
      <w:r w:rsidR="0077606B" w:rsidRPr="00084034">
        <w:rPr>
          <w:rFonts w:asciiTheme="minorHAnsi" w:hAnsiTheme="minorHAnsi" w:cstheme="minorHAnsi"/>
          <w:sz w:val="22"/>
          <w:szCs w:val="22"/>
        </w:rPr>
        <w:t>podjetniški interes za maksimi</w:t>
      </w:r>
      <w:r w:rsidR="000650E9">
        <w:rPr>
          <w:rFonts w:asciiTheme="minorHAnsi" w:hAnsiTheme="minorHAnsi" w:cstheme="minorHAnsi"/>
          <w:sz w:val="22"/>
          <w:szCs w:val="22"/>
        </w:rPr>
        <w:t xml:space="preserve">ranje </w:t>
      </w:r>
      <w:r w:rsidR="0077606B" w:rsidRPr="00084034">
        <w:rPr>
          <w:rFonts w:asciiTheme="minorHAnsi" w:hAnsiTheme="minorHAnsi" w:cstheme="minorHAnsi"/>
          <w:sz w:val="22"/>
          <w:szCs w:val="22"/>
        </w:rPr>
        <w:t xml:space="preserve">dobička, </w:t>
      </w:r>
      <w:r w:rsidR="002B3911" w:rsidRPr="00084034">
        <w:rPr>
          <w:rFonts w:asciiTheme="minorHAnsi" w:hAnsiTheme="minorHAnsi" w:cstheme="minorHAnsi"/>
          <w:color w:val="0D0D0D"/>
          <w:sz w:val="22"/>
          <w:szCs w:val="22"/>
        </w:rPr>
        <w:t xml:space="preserve">saj </w:t>
      </w:r>
      <w:r w:rsidR="00DF0DDD" w:rsidRPr="00084034">
        <w:rPr>
          <w:rFonts w:asciiTheme="minorHAnsi" w:hAnsiTheme="minorHAnsi" w:cstheme="minorHAnsi"/>
          <w:color w:val="0D0D0D"/>
          <w:sz w:val="22"/>
          <w:szCs w:val="22"/>
        </w:rPr>
        <w:t xml:space="preserve">je </w:t>
      </w:r>
      <w:r w:rsidR="002B3911" w:rsidRPr="00084034">
        <w:rPr>
          <w:rFonts w:asciiTheme="minorHAnsi" w:hAnsiTheme="minorHAnsi" w:cstheme="minorHAnsi"/>
          <w:color w:val="0D0D0D"/>
          <w:sz w:val="22"/>
          <w:szCs w:val="22"/>
        </w:rPr>
        <w:t>podvrže</w:t>
      </w:r>
      <w:r w:rsidR="0077606B" w:rsidRPr="00084034">
        <w:rPr>
          <w:rFonts w:asciiTheme="minorHAnsi" w:hAnsiTheme="minorHAnsi" w:cstheme="minorHAnsi"/>
          <w:color w:val="0D0D0D"/>
          <w:sz w:val="22"/>
          <w:szCs w:val="22"/>
        </w:rPr>
        <w:t>n</w:t>
      </w:r>
      <w:r w:rsidR="002B3911" w:rsidRPr="00084034">
        <w:rPr>
          <w:rFonts w:asciiTheme="minorHAnsi" w:hAnsiTheme="minorHAnsi" w:cstheme="minorHAnsi"/>
          <w:color w:val="0D0D0D"/>
          <w:sz w:val="22"/>
          <w:szCs w:val="22"/>
        </w:rPr>
        <w:t xml:space="preserve"> delovanju trga</w:t>
      </w:r>
      <w:r w:rsidR="000650E9">
        <w:rPr>
          <w:rFonts w:asciiTheme="minorHAnsi" w:hAnsiTheme="minorHAnsi" w:cstheme="minorHAnsi"/>
          <w:color w:val="0D0D0D"/>
          <w:sz w:val="22"/>
          <w:szCs w:val="22"/>
        </w:rPr>
        <w:t xml:space="preserve">. </w:t>
      </w:r>
      <w:r w:rsidR="002B3911" w:rsidRPr="00084034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</w:p>
    <w:p w:rsidR="00F71744" w:rsidRPr="00084034" w:rsidRDefault="00F71744" w:rsidP="002255F1">
      <w:pPr>
        <w:spacing w:after="120"/>
        <w:rPr>
          <w:rFonts w:cstheme="minorHAnsi"/>
          <w:b/>
        </w:rPr>
      </w:pPr>
      <w:r w:rsidRPr="00084034">
        <w:rPr>
          <w:rFonts w:cstheme="minorHAnsi"/>
          <w:b/>
        </w:rPr>
        <w:t>Vrste zasebne prakse v Sloveniji</w:t>
      </w:r>
    </w:p>
    <w:p w:rsidR="00BB5DDF" w:rsidRPr="00084034" w:rsidRDefault="00EC5076" w:rsidP="002255F1">
      <w:pPr>
        <w:spacing w:after="120"/>
        <w:rPr>
          <w:rFonts w:cstheme="minorHAnsi"/>
        </w:rPr>
      </w:pPr>
      <w:r w:rsidRPr="00084034">
        <w:rPr>
          <w:rFonts w:cstheme="minorHAnsi"/>
        </w:rPr>
        <w:t xml:space="preserve">V Sloveniji poznamo tri vrste zasebne dejavnosti zdravnikov. </w:t>
      </w:r>
      <w:r w:rsidR="00BB5DDF" w:rsidRPr="00084034">
        <w:rPr>
          <w:rFonts w:cstheme="minorHAnsi"/>
        </w:rPr>
        <w:t xml:space="preserve"> </w:t>
      </w:r>
    </w:p>
    <w:p w:rsidR="00F71744" w:rsidRPr="00084034" w:rsidRDefault="0099500C" w:rsidP="002255F1">
      <w:pPr>
        <w:spacing w:after="120"/>
        <w:rPr>
          <w:rFonts w:cstheme="minorHAnsi"/>
        </w:rPr>
      </w:pPr>
      <w:r>
        <w:rPr>
          <w:rFonts w:cstheme="minorHAnsi"/>
        </w:rPr>
        <w:t>Ena vrsta so zdravniki</w:t>
      </w:r>
      <w:r w:rsidR="007A7C0A">
        <w:rPr>
          <w:rFonts w:cstheme="minorHAnsi"/>
        </w:rPr>
        <w:t xml:space="preserve"> kot </w:t>
      </w:r>
      <w:r w:rsidR="00BB5DDF" w:rsidRPr="00084034">
        <w:rPr>
          <w:rFonts w:cstheme="minorHAnsi"/>
          <w:color w:val="0D0D0D"/>
          <w:shd w:val="clear" w:color="auto" w:fill="FFFFFF"/>
        </w:rPr>
        <w:t xml:space="preserve">samostojni podjetniki </w:t>
      </w:r>
      <w:r w:rsidR="002328F8">
        <w:rPr>
          <w:rFonts w:cstheme="minorHAnsi"/>
          <w:color w:val="0D0D0D"/>
          <w:shd w:val="clear" w:color="auto" w:fill="FFFFFF"/>
        </w:rPr>
        <w:t xml:space="preserve">ali zaposleni pri teh podjetnikih. </w:t>
      </w:r>
      <w:r w:rsidR="0077606B" w:rsidRPr="00084034">
        <w:rPr>
          <w:rFonts w:cstheme="minorHAnsi"/>
          <w:color w:val="0D0D0D"/>
          <w:shd w:val="clear" w:color="auto" w:fill="FFFFFF"/>
        </w:rPr>
        <w:t xml:space="preserve">Za njihove </w:t>
      </w:r>
      <w:r w:rsidR="00BB5DDF" w:rsidRPr="00084034">
        <w:rPr>
          <w:rFonts w:cstheme="minorHAnsi"/>
          <w:color w:val="0D0D0D"/>
          <w:shd w:val="clear" w:color="auto" w:fill="FFFFFF"/>
        </w:rPr>
        <w:t xml:space="preserve">storitve pacienti plačujejo </w:t>
      </w:r>
      <w:r w:rsidR="00273A5A">
        <w:rPr>
          <w:rFonts w:cstheme="minorHAnsi"/>
          <w:color w:val="0D0D0D"/>
          <w:shd w:val="clear" w:color="auto" w:fill="FFFFFF"/>
        </w:rPr>
        <w:t xml:space="preserve">iz žepa </w:t>
      </w:r>
      <w:r w:rsidR="00BB5DDF" w:rsidRPr="00084034">
        <w:rPr>
          <w:rFonts w:cstheme="minorHAnsi"/>
          <w:color w:val="0D0D0D"/>
          <w:shd w:val="clear" w:color="auto" w:fill="FFFFFF"/>
        </w:rPr>
        <w:t xml:space="preserve">ali s pomočjo zasebnega </w:t>
      </w:r>
      <w:r w:rsidR="0077606B" w:rsidRPr="00084034">
        <w:rPr>
          <w:rFonts w:cstheme="minorHAnsi"/>
          <w:color w:val="0D0D0D"/>
          <w:shd w:val="clear" w:color="auto" w:fill="FFFFFF"/>
        </w:rPr>
        <w:t xml:space="preserve">(dodatnega) </w:t>
      </w:r>
      <w:r w:rsidR="00BB5DDF" w:rsidRPr="00084034">
        <w:rPr>
          <w:rFonts w:cstheme="minorHAnsi"/>
          <w:color w:val="0D0D0D"/>
          <w:shd w:val="clear" w:color="auto" w:fill="FFFFFF"/>
        </w:rPr>
        <w:t>zavarovanja.</w:t>
      </w:r>
      <w:r w:rsidR="00F71744" w:rsidRPr="00084034">
        <w:rPr>
          <w:rFonts w:cstheme="minorHAnsi"/>
        </w:rPr>
        <w:t xml:space="preserve">  </w:t>
      </w:r>
      <w:r w:rsidR="00BB5DDF" w:rsidRPr="00084034">
        <w:rPr>
          <w:rFonts w:cstheme="minorHAnsi"/>
        </w:rPr>
        <w:t xml:space="preserve">Ker </w:t>
      </w:r>
      <w:r w:rsidR="0077606B" w:rsidRPr="00084034">
        <w:rPr>
          <w:rFonts w:cstheme="minorHAnsi"/>
        </w:rPr>
        <w:t>slovenski</w:t>
      </w:r>
      <w:r w:rsidR="002328F8">
        <w:rPr>
          <w:rFonts w:cstheme="minorHAnsi"/>
        </w:rPr>
        <w:t>m</w:t>
      </w:r>
      <w:r w:rsidR="0077606B" w:rsidRPr="00084034">
        <w:rPr>
          <w:rFonts w:cstheme="minorHAnsi"/>
        </w:rPr>
        <w:t xml:space="preserve"> </w:t>
      </w:r>
      <w:r w:rsidR="00BB5DDF" w:rsidRPr="00084034">
        <w:rPr>
          <w:rFonts w:cstheme="minorHAnsi"/>
        </w:rPr>
        <w:t>državljan</w:t>
      </w:r>
      <w:r w:rsidR="002328F8">
        <w:rPr>
          <w:rFonts w:cstheme="minorHAnsi"/>
        </w:rPr>
        <w:t>om</w:t>
      </w:r>
      <w:r w:rsidR="00BB5DDF" w:rsidRPr="00084034">
        <w:rPr>
          <w:rFonts w:cstheme="minorHAnsi"/>
        </w:rPr>
        <w:t xml:space="preserve"> obvezno zavarovan</w:t>
      </w:r>
      <w:r w:rsidR="002328F8">
        <w:rPr>
          <w:rFonts w:cstheme="minorHAnsi"/>
        </w:rPr>
        <w:t xml:space="preserve">je </w:t>
      </w:r>
      <w:r w:rsidR="00273A5A">
        <w:rPr>
          <w:rFonts w:cstheme="minorHAnsi"/>
        </w:rPr>
        <w:t xml:space="preserve">vsaj na papirju </w:t>
      </w:r>
      <w:r w:rsidR="00F71744" w:rsidRPr="00084034">
        <w:rPr>
          <w:rFonts w:cstheme="minorHAnsi"/>
        </w:rPr>
        <w:t xml:space="preserve">zagotavlja razmeroma obsežen nabor pravic, </w:t>
      </w:r>
      <w:r w:rsidR="00BB5DDF" w:rsidRPr="00084034">
        <w:rPr>
          <w:rFonts w:cstheme="minorHAnsi"/>
        </w:rPr>
        <w:t xml:space="preserve">izvajajo zasebni zdravniki </w:t>
      </w:r>
      <w:r w:rsidR="00F71744" w:rsidRPr="00084034">
        <w:rPr>
          <w:rFonts w:cstheme="minorHAnsi"/>
        </w:rPr>
        <w:t>storitve, ki jih obvezno zavarovanje ne pokriva (na primer poseg</w:t>
      </w:r>
      <w:r w:rsidR="00BB5DDF" w:rsidRPr="00084034">
        <w:rPr>
          <w:rFonts w:cstheme="minorHAnsi"/>
        </w:rPr>
        <w:t>e</w:t>
      </w:r>
      <w:r w:rsidR="00F71744" w:rsidRPr="00084034">
        <w:rPr>
          <w:rFonts w:cstheme="minorHAnsi"/>
        </w:rPr>
        <w:t xml:space="preserve"> na p</w:t>
      </w:r>
      <w:r w:rsidR="00BB5DDF" w:rsidRPr="00084034">
        <w:rPr>
          <w:rFonts w:cstheme="minorHAnsi"/>
        </w:rPr>
        <w:t>o</w:t>
      </w:r>
      <w:r w:rsidR="00F71744" w:rsidRPr="00084034">
        <w:rPr>
          <w:rFonts w:cstheme="minorHAnsi"/>
        </w:rPr>
        <w:t>dročju estetske kirurgije in stomatologije)</w:t>
      </w:r>
      <w:r w:rsidR="00636130">
        <w:rPr>
          <w:rFonts w:cstheme="minorHAnsi"/>
        </w:rPr>
        <w:t xml:space="preserve">, zlasti pa </w:t>
      </w:r>
      <w:r w:rsidR="00F71744" w:rsidRPr="00084034">
        <w:rPr>
          <w:rFonts w:cstheme="minorHAnsi"/>
        </w:rPr>
        <w:t xml:space="preserve">storitve z dolgimi čakalnimi dobami. </w:t>
      </w:r>
      <w:r w:rsidR="00064134" w:rsidRPr="00084034">
        <w:rPr>
          <w:rFonts w:cstheme="minorHAnsi"/>
        </w:rPr>
        <w:t>Zasebno zavarovanje</w:t>
      </w:r>
      <w:r w:rsidR="00636130">
        <w:rPr>
          <w:rFonts w:cstheme="minorHAnsi"/>
        </w:rPr>
        <w:t>, ki bi pokrivalo</w:t>
      </w:r>
      <w:r w:rsidR="00064134" w:rsidRPr="00084034">
        <w:rPr>
          <w:rFonts w:cstheme="minorHAnsi"/>
        </w:rPr>
        <w:t xml:space="preserve"> </w:t>
      </w:r>
      <w:r w:rsidR="00636130">
        <w:rPr>
          <w:rFonts w:cstheme="minorHAnsi"/>
        </w:rPr>
        <w:t>vse zdravstvene potrebe zavarovanca, si lahko privošči tudi v bogatih državah le nekaj odstotkov prebivalstva, v državah kot je Slovenija pa ponuja le</w:t>
      </w:r>
      <w:r w:rsidR="00F71744" w:rsidRPr="00084034">
        <w:rPr>
          <w:rFonts w:cstheme="minorHAnsi"/>
        </w:rPr>
        <w:t xml:space="preserve"> </w:t>
      </w:r>
      <w:r w:rsidR="00273A5A">
        <w:rPr>
          <w:rFonts w:cstheme="minorHAnsi"/>
        </w:rPr>
        <w:t xml:space="preserve">cenejše </w:t>
      </w:r>
      <w:r w:rsidR="00F71744" w:rsidRPr="00084034">
        <w:rPr>
          <w:rFonts w:cstheme="minorHAnsi"/>
        </w:rPr>
        <w:t xml:space="preserve">začetne preglede in diagnostiko, kar </w:t>
      </w:r>
      <w:r w:rsidR="00064134" w:rsidRPr="00084034">
        <w:rPr>
          <w:rFonts w:cstheme="minorHAnsi"/>
        </w:rPr>
        <w:t xml:space="preserve">bolniku </w:t>
      </w:r>
      <w:r w:rsidR="00F71744" w:rsidRPr="00084034">
        <w:rPr>
          <w:rFonts w:cstheme="minorHAnsi"/>
        </w:rPr>
        <w:t xml:space="preserve">omogoči hitrejši </w:t>
      </w:r>
      <w:r w:rsidR="006B79F3">
        <w:rPr>
          <w:rFonts w:cstheme="minorHAnsi"/>
        </w:rPr>
        <w:t>nastop</w:t>
      </w:r>
      <w:r w:rsidR="00F71744" w:rsidRPr="00084034">
        <w:rPr>
          <w:rFonts w:cstheme="minorHAnsi"/>
        </w:rPr>
        <w:t xml:space="preserve"> </w:t>
      </w:r>
      <w:r w:rsidR="00273A5A">
        <w:rPr>
          <w:rFonts w:cstheme="minorHAnsi"/>
        </w:rPr>
        <w:t xml:space="preserve">dražjega </w:t>
      </w:r>
      <w:r w:rsidR="00F71744" w:rsidRPr="00084034">
        <w:rPr>
          <w:rFonts w:cstheme="minorHAnsi"/>
        </w:rPr>
        <w:t xml:space="preserve">zdravljenja v javnem sektorju (preskakovanje čakalnih vrst). </w:t>
      </w:r>
      <w:r w:rsidR="00D17C62">
        <w:rPr>
          <w:rFonts w:cstheme="minorHAnsi"/>
        </w:rPr>
        <w:t>V</w:t>
      </w:r>
      <w:r w:rsidR="00D17C62" w:rsidRPr="00084034">
        <w:rPr>
          <w:rFonts w:cstheme="minorHAnsi"/>
        </w:rPr>
        <w:t xml:space="preserve"> zadnjem času</w:t>
      </w:r>
      <w:r w:rsidR="00D17C62">
        <w:rPr>
          <w:rFonts w:cstheme="minorHAnsi"/>
        </w:rPr>
        <w:t xml:space="preserve"> z</w:t>
      </w:r>
      <w:r w:rsidR="00AE671C" w:rsidRPr="00084034">
        <w:rPr>
          <w:rFonts w:cstheme="minorHAnsi"/>
        </w:rPr>
        <w:t xml:space="preserve">aradi vse daljših čakalnih dob narašča število </w:t>
      </w:r>
      <w:r w:rsidR="00064134" w:rsidRPr="00084034">
        <w:rPr>
          <w:rFonts w:cstheme="minorHAnsi"/>
        </w:rPr>
        <w:t xml:space="preserve">zasebnih </w:t>
      </w:r>
      <w:r w:rsidR="00AE671C" w:rsidRPr="00084034">
        <w:rPr>
          <w:rFonts w:cstheme="minorHAnsi"/>
        </w:rPr>
        <w:t>plačil</w:t>
      </w:r>
      <w:r w:rsidR="00064134" w:rsidRPr="00084034">
        <w:rPr>
          <w:rFonts w:cstheme="minorHAnsi"/>
        </w:rPr>
        <w:t xml:space="preserve"> </w:t>
      </w:r>
      <w:r w:rsidR="00E04CA4" w:rsidRPr="00084034">
        <w:rPr>
          <w:rFonts w:cstheme="minorHAnsi"/>
        </w:rPr>
        <w:t xml:space="preserve">tudi </w:t>
      </w:r>
      <w:r w:rsidR="00064134" w:rsidRPr="00084034">
        <w:rPr>
          <w:rFonts w:cstheme="minorHAnsi"/>
        </w:rPr>
        <w:t xml:space="preserve">za nekatere </w:t>
      </w:r>
      <w:r w:rsidR="00273A5A">
        <w:rPr>
          <w:rFonts w:cstheme="minorHAnsi"/>
        </w:rPr>
        <w:t xml:space="preserve">dražje </w:t>
      </w:r>
      <w:r w:rsidR="00016E11" w:rsidRPr="00084034">
        <w:rPr>
          <w:rFonts w:cstheme="minorHAnsi"/>
        </w:rPr>
        <w:t xml:space="preserve">operativne </w:t>
      </w:r>
      <w:r w:rsidR="00E04CA4" w:rsidRPr="00084034">
        <w:rPr>
          <w:rFonts w:cstheme="minorHAnsi"/>
        </w:rPr>
        <w:t xml:space="preserve">in druge </w:t>
      </w:r>
      <w:r w:rsidR="00016E11" w:rsidRPr="00084034">
        <w:rPr>
          <w:rFonts w:cstheme="minorHAnsi"/>
        </w:rPr>
        <w:t>posege</w:t>
      </w:r>
      <w:r w:rsidR="00064134" w:rsidRPr="00084034">
        <w:rPr>
          <w:rFonts w:cstheme="minorHAnsi"/>
        </w:rPr>
        <w:t xml:space="preserve">, </w:t>
      </w:r>
      <w:r w:rsidR="00AE671C" w:rsidRPr="00084034">
        <w:rPr>
          <w:rFonts w:cstheme="minorHAnsi"/>
        </w:rPr>
        <w:t xml:space="preserve">ki </w:t>
      </w:r>
      <w:r w:rsidR="00273A5A">
        <w:rPr>
          <w:rFonts w:cstheme="minorHAnsi"/>
        </w:rPr>
        <w:t xml:space="preserve">pa </w:t>
      </w:r>
      <w:r w:rsidR="00AE671C" w:rsidRPr="00084034">
        <w:rPr>
          <w:rFonts w:cstheme="minorHAnsi"/>
        </w:rPr>
        <w:t xml:space="preserve">so cenovno </w:t>
      </w:r>
      <w:r w:rsidR="00273A5A">
        <w:rPr>
          <w:rFonts w:cstheme="minorHAnsi"/>
        </w:rPr>
        <w:t xml:space="preserve">dosegljivi le </w:t>
      </w:r>
      <w:r w:rsidR="00AE671C" w:rsidRPr="00084034">
        <w:rPr>
          <w:rFonts w:cstheme="minorHAnsi"/>
        </w:rPr>
        <w:t>manjšemu delu prebivalstva.</w:t>
      </w:r>
      <w:r w:rsidR="00F71744" w:rsidRPr="00084034">
        <w:rPr>
          <w:rFonts w:cstheme="minorHAnsi"/>
        </w:rPr>
        <w:t xml:space="preserve"> </w:t>
      </w:r>
    </w:p>
    <w:p w:rsidR="00F71744" w:rsidRPr="00084034" w:rsidRDefault="00AE671C" w:rsidP="002255F1">
      <w:pPr>
        <w:spacing w:after="120"/>
        <w:rPr>
          <w:rFonts w:cstheme="minorHAnsi"/>
        </w:rPr>
      </w:pPr>
      <w:r w:rsidRPr="00084034">
        <w:rPr>
          <w:rFonts w:cstheme="minorHAnsi"/>
        </w:rPr>
        <w:t xml:space="preserve">Druga </w:t>
      </w:r>
      <w:r w:rsidR="00D17C62">
        <w:rPr>
          <w:rFonts w:cstheme="minorHAnsi"/>
        </w:rPr>
        <w:t>vrsta</w:t>
      </w:r>
      <w:r w:rsidRPr="00084034">
        <w:rPr>
          <w:rFonts w:cstheme="minorHAnsi"/>
        </w:rPr>
        <w:t xml:space="preserve"> </w:t>
      </w:r>
      <w:r w:rsidR="00B50EE6" w:rsidRPr="00084034">
        <w:rPr>
          <w:rFonts w:cstheme="minorHAnsi"/>
        </w:rPr>
        <w:t xml:space="preserve">zasebništva </w:t>
      </w:r>
      <w:r w:rsidRPr="00084034">
        <w:rPr>
          <w:rFonts w:cstheme="minorHAnsi"/>
        </w:rPr>
        <w:t xml:space="preserve">so zdravniki </w:t>
      </w:r>
      <w:r w:rsidR="00C52C25" w:rsidRPr="00084034">
        <w:rPr>
          <w:rFonts w:cstheme="minorHAnsi"/>
        </w:rPr>
        <w:t>s</w:t>
      </w:r>
      <w:r w:rsidR="00064134" w:rsidRPr="00084034">
        <w:rPr>
          <w:rFonts w:cstheme="minorHAnsi"/>
          <w:color w:val="0D0D0D"/>
          <w:shd w:val="clear" w:color="auto" w:fill="FFFFFF"/>
        </w:rPr>
        <w:t xml:space="preserve"> koncesijo, ki jim jo na podlagi potreb prebivalstva podeli država</w:t>
      </w:r>
      <w:r w:rsidR="00016E11" w:rsidRPr="00084034">
        <w:rPr>
          <w:rFonts w:cstheme="minorHAnsi"/>
          <w:color w:val="0D0D0D"/>
          <w:shd w:val="clear" w:color="auto" w:fill="FFFFFF"/>
        </w:rPr>
        <w:t xml:space="preserve">. So del javnega sistema, </w:t>
      </w:r>
      <w:r w:rsidR="00064134" w:rsidRPr="00084034">
        <w:rPr>
          <w:rFonts w:cstheme="minorHAnsi"/>
          <w:color w:val="0D0D0D"/>
          <w:shd w:val="clear" w:color="auto" w:fill="FFFFFF"/>
        </w:rPr>
        <w:t>pogodbeno povezani z Zavodom za zdravstveno zavarovanje Slovenije (ZZZS)</w:t>
      </w:r>
      <w:r w:rsidR="00016E11" w:rsidRPr="00084034">
        <w:rPr>
          <w:rFonts w:cstheme="minorHAnsi"/>
          <w:color w:val="0D0D0D"/>
          <w:shd w:val="clear" w:color="auto" w:fill="FFFFFF"/>
        </w:rPr>
        <w:t xml:space="preserve">, </w:t>
      </w:r>
      <w:r w:rsidR="00064134" w:rsidRPr="00084034">
        <w:rPr>
          <w:rFonts w:cstheme="minorHAnsi"/>
          <w:color w:val="0D0D0D"/>
          <w:shd w:val="clear" w:color="auto" w:fill="FFFFFF"/>
        </w:rPr>
        <w:t xml:space="preserve">tako da so njihove storitve za bolnike </w:t>
      </w:r>
      <w:r w:rsidR="007A59E4" w:rsidRPr="00084034">
        <w:rPr>
          <w:rFonts w:cstheme="minorHAnsi"/>
          <w:color w:val="0D0D0D"/>
          <w:shd w:val="clear" w:color="auto" w:fill="FFFFFF"/>
        </w:rPr>
        <w:t xml:space="preserve">enako </w:t>
      </w:r>
      <w:r w:rsidR="00064134" w:rsidRPr="00084034">
        <w:rPr>
          <w:rFonts w:cstheme="minorHAnsi"/>
          <w:color w:val="0D0D0D"/>
          <w:shd w:val="clear" w:color="auto" w:fill="FFFFFF"/>
        </w:rPr>
        <w:t>brezplačne</w:t>
      </w:r>
      <w:r w:rsidR="00016E11" w:rsidRPr="00084034">
        <w:rPr>
          <w:rFonts w:cstheme="minorHAnsi"/>
          <w:color w:val="0D0D0D"/>
          <w:shd w:val="clear" w:color="auto" w:fill="FFFFFF"/>
        </w:rPr>
        <w:t xml:space="preserve"> </w:t>
      </w:r>
      <w:r w:rsidR="00064134" w:rsidRPr="00084034">
        <w:rPr>
          <w:rFonts w:cstheme="minorHAnsi"/>
          <w:color w:val="0D0D0D"/>
          <w:shd w:val="clear" w:color="auto" w:fill="FFFFFF"/>
        </w:rPr>
        <w:t xml:space="preserve">kot v javnem zavodu. </w:t>
      </w:r>
      <w:r w:rsidR="00C52C25" w:rsidRPr="00084034">
        <w:rPr>
          <w:rFonts w:cstheme="minorHAnsi"/>
        </w:rPr>
        <w:t xml:space="preserve">Čeprav </w:t>
      </w:r>
      <w:r w:rsidR="00D17C62">
        <w:rPr>
          <w:rFonts w:cstheme="minorHAnsi"/>
        </w:rPr>
        <w:t>so</w:t>
      </w:r>
      <w:r w:rsidR="00C52C25" w:rsidRPr="00084034">
        <w:rPr>
          <w:rFonts w:cstheme="minorHAnsi"/>
        </w:rPr>
        <w:t xml:space="preserve"> </w:t>
      </w:r>
      <w:r w:rsidR="00D17C62">
        <w:rPr>
          <w:rFonts w:cstheme="minorHAnsi"/>
        </w:rPr>
        <w:t xml:space="preserve">plačani z javnim denarjem, </w:t>
      </w:r>
      <w:r w:rsidR="00273A5A">
        <w:rPr>
          <w:rFonts w:cstheme="minorHAnsi"/>
        </w:rPr>
        <w:t xml:space="preserve">so po </w:t>
      </w:r>
      <w:r w:rsidR="00334B2A">
        <w:rPr>
          <w:rFonts w:cstheme="minorHAnsi"/>
        </w:rPr>
        <w:t>delovno</w:t>
      </w:r>
      <w:r w:rsidR="00273A5A">
        <w:rPr>
          <w:rFonts w:cstheme="minorHAnsi"/>
        </w:rPr>
        <w:t xml:space="preserve">pravnem statusu zasebniki; </w:t>
      </w:r>
      <w:r w:rsidR="00C52C25" w:rsidRPr="00084034">
        <w:rPr>
          <w:rFonts w:cstheme="minorHAnsi"/>
        </w:rPr>
        <w:t xml:space="preserve">z </w:t>
      </w:r>
      <w:r w:rsidR="006B79F3">
        <w:rPr>
          <w:rFonts w:cstheme="minorHAnsi"/>
        </w:rPr>
        <w:t xml:space="preserve">zgrešeno </w:t>
      </w:r>
      <w:r w:rsidR="00C52C25" w:rsidRPr="00084034">
        <w:rPr>
          <w:rFonts w:cstheme="minorHAnsi"/>
        </w:rPr>
        <w:t xml:space="preserve">odločbo ustavnega sodišča </w:t>
      </w:r>
      <w:r w:rsidR="00D17C62">
        <w:rPr>
          <w:rFonts w:cstheme="minorHAnsi"/>
        </w:rPr>
        <w:t xml:space="preserve">pa </w:t>
      </w:r>
      <w:r w:rsidR="006B79F3">
        <w:rPr>
          <w:rFonts w:cstheme="minorHAnsi"/>
        </w:rPr>
        <w:t xml:space="preserve">jim je </w:t>
      </w:r>
      <w:r w:rsidR="00D17C62">
        <w:rPr>
          <w:rFonts w:cstheme="minorHAnsi"/>
        </w:rPr>
        <w:t xml:space="preserve">celo </w:t>
      </w:r>
      <w:r w:rsidR="00C52C25" w:rsidRPr="00084034">
        <w:rPr>
          <w:rFonts w:cstheme="minorHAnsi"/>
        </w:rPr>
        <w:t xml:space="preserve">dovoljeno svobodno razpolagati z dobičkom, kar jih po ključnem motivu </w:t>
      </w:r>
      <w:r w:rsidR="00334B2A">
        <w:rPr>
          <w:rFonts w:cstheme="minorHAnsi"/>
        </w:rPr>
        <w:t xml:space="preserve">v celoti </w:t>
      </w:r>
      <w:r w:rsidR="00C52C25" w:rsidRPr="00084034">
        <w:rPr>
          <w:rFonts w:cstheme="minorHAnsi"/>
        </w:rPr>
        <w:t>izenačuje s p</w:t>
      </w:r>
      <w:r w:rsidR="00273A5A">
        <w:rPr>
          <w:rFonts w:cstheme="minorHAnsi"/>
        </w:rPr>
        <w:t>odjetniki. Za razliko od njih morajo javni zavodi delovati neprofitno, kar pomeni, da zaposlen</w:t>
      </w:r>
      <w:r w:rsidR="006B79F3">
        <w:rPr>
          <w:rFonts w:cstheme="minorHAnsi"/>
        </w:rPr>
        <w:t>i</w:t>
      </w:r>
      <w:r w:rsidR="00273A5A">
        <w:rPr>
          <w:rFonts w:cstheme="minorHAnsi"/>
        </w:rPr>
        <w:t xml:space="preserve"> morebitn</w:t>
      </w:r>
      <w:r w:rsidR="006B79F3">
        <w:rPr>
          <w:rFonts w:cstheme="minorHAnsi"/>
        </w:rPr>
        <w:t xml:space="preserve">ega </w:t>
      </w:r>
      <w:r w:rsidR="00273A5A">
        <w:rPr>
          <w:rFonts w:cstheme="minorHAnsi"/>
        </w:rPr>
        <w:t>dobič</w:t>
      </w:r>
      <w:r w:rsidR="006B79F3">
        <w:rPr>
          <w:rFonts w:cstheme="minorHAnsi"/>
        </w:rPr>
        <w:t xml:space="preserve">ka ne morejo deliti med seboj. </w:t>
      </w:r>
      <w:r w:rsidR="00273A5A">
        <w:rPr>
          <w:rFonts w:cstheme="minorHAnsi"/>
        </w:rPr>
        <w:t xml:space="preserve">  </w:t>
      </w:r>
    </w:p>
    <w:p w:rsidR="00F71744" w:rsidRPr="00084034" w:rsidRDefault="00AE671C" w:rsidP="002255F1">
      <w:pPr>
        <w:spacing w:after="120"/>
        <w:rPr>
          <w:rFonts w:cstheme="minorHAnsi"/>
        </w:rPr>
      </w:pPr>
      <w:r w:rsidRPr="00084034">
        <w:rPr>
          <w:rFonts w:cstheme="minorHAnsi"/>
        </w:rPr>
        <w:t xml:space="preserve">Tretja oblika so </w:t>
      </w:r>
      <w:r w:rsidR="00236562" w:rsidRPr="00084034">
        <w:rPr>
          <w:rFonts w:cstheme="minorHAnsi"/>
        </w:rPr>
        <w:t>zdravniki z dvojno prakso (</w:t>
      </w:r>
      <w:r w:rsidR="00DA2EBB" w:rsidRPr="00084034">
        <w:rPr>
          <w:rFonts w:cstheme="minorHAnsi"/>
        </w:rPr>
        <w:t>ZDP</w:t>
      </w:r>
      <w:r w:rsidR="00236562" w:rsidRPr="00084034">
        <w:rPr>
          <w:rFonts w:cstheme="minorHAnsi"/>
        </w:rPr>
        <w:t>)</w:t>
      </w:r>
      <w:r w:rsidR="000E0357">
        <w:rPr>
          <w:rFonts w:cstheme="minorHAnsi"/>
        </w:rPr>
        <w:t xml:space="preserve">. </w:t>
      </w:r>
      <w:r w:rsidR="007236EF" w:rsidRPr="00084034">
        <w:rPr>
          <w:rFonts w:cstheme="minorHAnsi"/>
        </w:rPr>
        <w:t xml:space="preserve">O njih bo govora v </w:t>
      </w:r>
      <w:r w:rsidR="00B50EE6" w:rsidRPr="00084034">
        <w:rPr>
          <w:rFonts w:cstheme="minorHAnsi"/>
        </w:rPr>
        <w:t xml:space="preserve">nadaljevanju. </w:t>
      </w:r>
      <w:r w:rsidR="007236EF" w:rsidRPr="00084034">
        <w:rPr>
          <w:rFonts w:cstheme="minorHAnsi"/>
        </w:rPr>
        <w:t xml:space="preserve"> </w:t>
      </w:r>
      <w:r w:rsidRPr="00084034">
        <w:rPr>
          <w:rFonts w:cstheme="minorHAnsi"/>
        </w:rPr>
        <w:t xml:space="preserve"> </w:t>
      </w:r>
    </w:p>
    <w:p w:rsidR="00F87956" w:rsidRPr="00084034" w:rsidRDefault="00F87956" w:rsidP="002255F1">
      <w:pPr>
        <w:spacing w:after="120"/>
        <w:rPr>
          <w:rFonts w:cstheme="minorHAnsi"/>
          <w:b/>
        </w:rPr>
      </w:pPr>
      <w:r w:rsidRPr="00084034">
        <w:rPr>
          <w:rFonts w:cstheme="minorHAnsi"/>
          <w:b/>
        </w:rPr>
        <w:lastRenderedPageBreak/>
        <w:t>Razlogi za dvojno prakso</w:t>
      </w:r>
    </w:p>
    <w:p w:rsidR="003746B9" w:rsidRPr="00084034" w:rsidRDefault="009342D8" w:rsidP="002255F1">
      <w:pPr>
        <w:spacing w:after="120"/>
        <w:rPr>
          <w:rFonts w:cstheme="minorHAnsi"/>
        </w:rPr>
      </w:pPr>
      <w:r w:rsidRPr="00084034">
        <w:rPr>
          <w:rFonts w:cstheme="minorHAnsi"/>
        </w:rPr>
        <w:t xml:space="preserve">Med 195 državami poročajo o </w:t>
      </w:r>
      <w:r w:rsidR="006E196E">
        <w:rPr>
          <w:rFonts w:cstheme="minorHAnsi"/>
        </w:rPr>
        <w:t>DP v</w:t>
      </w:r>
      <w:r w:rsidRPr="00084034">
        <w:rPr>
          <w:rFonts w:cstheme="minorHAnsi"/>
        </w:rPr>
        <w:t xml:space="preserve"> 157 državah (81 %)</w:t>
      </w:r>
      <w:r w:rsidRPr="00084034">
        <w:rPr>
          <w:rStyle w:val="Sprotnaopomba-sklic"/>
          <w:rFonts w:cstheme="minorHAnsi"/>
        </w:rPr>
        <w:footnoteReference w:id="3"/>
      </w:r>
      <w:r w:rsidRPr="00084034">
        <w:rPr>
          <w:rFonts w:cstheme="minorHAnsi"/>
        </w:rPr>
        <w:t xml:space="preserve">. </w:t>
      </w:r>
      <w:r w:rsidR="00CB529C" w:rsidRPr="00084034">
        <w:rPr>
          <w:rFonts w:cstheme="minorHAnsi"/>
        </w:rPr>
        <w:t>Najpogostejši razlog za delo zdravnika pri več delodajalcih je pridobivanje dodatnega dohodka</w:t>
      </w:r>
      <w:r w:rsidR="006B79F3">
        <w:rPr>
          <w:rFonts w:cstheme="minorHAnsi"/>
        </w:rPr>
        <w:t xml:space="preserve">. </w:t>
      </w:r>
      <w:r w:rsidR="005E1424">
        <w:rPr>
          <w:rFonts w:cstheme="minorHAnsi"/>
        </w:rPr>
        <w:t>V kakršnikoli kombinaciji obsega javne in zasebne prakse zaslužijo ZDP znatno bolje od javnih zdravnikov</w:t>
      </w:r>
      <w:r w:rsidR="002328F8">
        <w:rPr>
          <w:rFonts w:cstheme="minorHAnsi"/>
        </w:rPr>
        <w:t>. Z</w:t>
      </w:r>
      <w:r w:rsidR="00915703" w:rsidRPr="00084034">
        <w:rPr>
          <w:rFonts w:cstheme="minorHAnsi"/>
        </w:rPr>
        <w:t>akaj t</w:t>
      </w:r>
      <w:r w:rsidR="002328F8">
        <w:rPr>
          <w:rFonts w:cstheme="minorHAnsi"/>
        </w:rPr>
        <w:t xml:space="preserve">orej sploh </w:t>
      </w:r>
      <w:r w:rsidR="00915703" w:rsidRPr="00084034">
        <w:rPr>
          <w:rFonts w:cstheme="minorHAnsi"/>
        </w:rPr>
        <w:t xml:space="preserve">vztrajajo tudi pri delu v javnem? </w:t>
      </w:r>
      <w:r w:rsidR="00934FEE" w:rsidRPr="00084034">
        <w:rPr>
          <w:rFonts w:cstheme="minorHAnsi"/>
        </w:rPr>
        <w:t xml:space="preserve"> </w:t>
      </w:r>
      <w:r w:rsidR="004730B7" w:rsidRPr="00084034">
        <w:rPr>
          <w:rFonts w:cstheme="minorHAnsi"/>
        </w:rPr>
        <w:t>K</w:t>
      </w:r>
      <w:r w:rsidR="00565F81">
        <w:rPr>
          <w:rFonts w:cstheme="minorHAnsi"/>
        </w:rPr>
        <w:t xml:space="preserve">er imajo od tega koristi: </w:t>
      </w:r>
      <w:r w:rsidR="00BE53A8" w:rsidRPr="00084034">
        <w:rPr>
          <w:rFonts w:cstheme="minorHAnsi"/>
        </w:rPr>
        <w:t>socialn</w:t>
      </w:r>
      <w:r w:rsidR="00565F81">
        <w:rPr>
          <w:rFonts w:cstheme="minorHAnsi"/>
        </w:rPr>
        <w:t>o</w:t>
      </w:r>
      <w:r w:rsidR="00BE53A8" w:rsidRPr="00084034">
        <w:rPr>
          <w:rFonts w:cstheme="minorHAnsi"/>
        </w:rPr>
        <w:t xml:space="preserve"> varnost, možnost rekrutiranja pacientov za zasebno delo, </w:t>
      </w:r>
      <w:r w:rsidR="00915703" w:rsidRPr="00084034">
        <w:rPr>
          <w:rFonts w:cstheme="minorHAnsi"/>
        </w:rPr>
        <w:t xml:space="preserve">možnost izkoriščanja </w:t>
      </w:r>
      <w:r w:rsidR="00BE53A8" w:rsidRPr="00084034">
        <w:rPr>
          <w:rFonts w:cstheme="minorHAnsi"/>
        </w:rPr>
        <w:t xml:space="preserve">javnih virov, </w:t>
      </w:r>
      <w:r w:rsidR="00915703" w:rsidRPr="00084034">
        <w:rPr>
          <w:rFonts w:cstheme="minorHAnsi"/>
        </w:rPr>
        <w:t xml:space="preserve">vzdrževanje in </w:t>
      </w:r>
      <w:r w:rsidR="00BE53A8" w:rsidRPr="00084034">
        <w:rPr>
          <w:rFonts w:cstheme="minorHAnsi"/>
        </w:rPr>
        <w:t xml:space="preserve">pridobivanje </w:t>
      </w:r>
      <w:r w:rsidR="00915703" w:rsidRPr="00084034">
        <w:rPr>
          <w:rFonts w:cstheme="minorHAnsi"/>
        </w:rPr>
        <w:t xml:space="preserve">novega </w:t>
      </w:r>
      <w:r w:rsidR="00BE53A8" w:rsidRPr="00084034">
        <w:rPr>
          <w:rFonts w:cstheme="minorHAnsi"/>
        </w:rPr>
        <w:t xml:space="preserve">znanja in veščin, </w:t>
      </w:r>
      <w:r w:rsidR="00915703" w:rsidRPr="00084034">
        <w:rPr>
          <w:rFonts w:cstheme="minorHAnsi"/>
        </w:rPr>
        <w:t xml:space="preserve">ohranjanje stika z </w:t>
      </w:r>
      <w:r w:rsidR="00E45CC8" w:rsidRPr="00084034">
        <w:rPr>
          <w:rFonts w:cstheme="minorHAnsi"/>
        </w:rPr>
        <w:t>z</w:t>
      </w:r>
      <w:r w:rsidR="00BE53A8" w:rsidRPr="00084034">
        <w:rPr>
          <w:rFonts w:cstheme="minorHAnsi"/>
        </w:rPr>
        <w:t>ahtevnejši</w:t>
      </w:r>
      <w:r w:rsidR="00915703" w:rsidRPr="00084034">
        <w:rPr>
          <w:rFonts w:cstheme="minorHAnsi"/>
        </w:rPr>
        <w:t xml:space="preserve">mi </w:t>
      </w:r>
      <w:r w:rsidR="00BE53A8" w:rsidRPr="00084034">
        <w:rPr>
          <w:rFonts w:cstheme="minorHAnsi"/>
        </w:rPr>
        <w:t xml:space="preserve">bolniki, </w:t>
      </w:r>
      <w:r w:rsidR="004730B7" w:rsidRPr="00084034">
        <w:rPr>
          <w:rFonts w:cstheme="minorHAnsi"/>
        </w:rPr>
        <w:t xml:space="preserve">dostop do informacij in </w:t>
      </w:r>
      <w:r w:rsidR="00915703" w:rsidRPr="00084034">
        <w:rPr>
          <w:rFonts w:cstheme="minorHAnsi"/>
        </w:rPr>
        <w:t xml:space="preserve">možnost novih </w:t>
      </w:r>
      <w:r w:rsidR="00E45CC8" w:rsidRPr="00084034">
        <w:rPr>
          <w:rFonts w:cstheme="minorHAnsi"/>
        </w:rPr>
        <w:t>poklicn</w:t>
      </w:r>
      <w:r w:rsidR="00915703" w:rsidRPr="00084034">
        <w:rPr>
          <w:rFonts w:cstheme="minorHAnsi"/>
        </w:rPr>
        <w:t>ih usmeritev</w:t>
      </w:r>
      <w:r w:rsidR="008F769F">
        <w:rPr>
          <w:rFonts w:cstheme="minorHAnsi"/>
        </w:rPr>
        <w:t xml:space="preserve">. </w:t>
      </w:r>
      <w:r w:rsidR="002328F8">
        <w:rPr>
          <w:rFonts w:cstheme="minorHAnsi"/>
        </w:rPr>
        <w:t>Vplivna ameriška poznavalka jih opisuje kot podjetnike, ki so si javni sistem izbrali za molzno kravo, ker na pravem zasebnem trgu ne morejo uspeti</w:t>
      </w:r>
      <w:r w:rsidR="002328F8" w:rsidRPr="00477005">
        <w:rPr>
          <w:rStyle w:val="Sprotnaopomba-sklic"/>
          <w:rFonts w:cstheme="minorHAnsi"/>
        </w:rPr>
        <w:footnoteReference w:id="4"/>
      </w:r>
      <w:r w:rsidR="002328F8" w:rsidRPr="00477005">
        <w:rPr>
          <w:rFonts w:cstheme="minorHAnsi"/>
        </w:rPr>
        <w:t>.</w:t>
      </w:r>
      <w:r w:rsidR="002328F8">
        <w:rPr>
          <w:rFonts w:cstheme="minorHAnsi"/>
        </w:rPr>
        <w:t xml:space="preserve"> Vlogo pri ostajanju v javnem sektorju pa </w:t>
      </w:r>
      <w:r w:rsidR="004F3143">
        <w:rPr>
          <w:rFonts w:cstheme="minorHAnsi"/>
        </w:rPr>
        <w:t>igraj</w:t>
      </w:r>
      <w:r w:rsidR="008F769F">
        <w:rPr>
          <w:rFonts w:cstheme="minorHAnsi"/>
        </w:rPr>
        <w:t xml:space="preserve">o tudi </w:t>
      </w:r>
      <w:r w:rsidR="007A7C0A">
        <w:rPr>
          <w:rFonts w:cstheme="minorHAnsi"/>
        </w:rPr>
        <w:t xml:space="preserve">javna kariera, </w:t>
      </w:r>
      <w:r w:rsidR="008F769F">
        <w:rPr>
          <w:rFonts w:cstheme="minorHAnsi"/>
        </w:rPr>
        <w:t xml:space="preserve">delovni pogoji ter </w:t>
      </w:r>
      <w:r w:rsidR="00915703" w:rsidRPr="00084034">
        <w:rPr>
          <w:rFonts w:cstheme="minorHAnsi"/>
        </w:rPr>
        <w:t>prestiž</w:t>
      </w:r>
      <w:r w:rsidR="005255E1">
        <w:rPr>
          <w:rFonts w:cstheme="minorHAnsi"/>
        </w:rPr>
        <w:t>nost</w:t>
      </w:r>
      <w:r w:rsidR="00915703" w:rsidRPr="00084034">
        <w:rPr>
          <w:rFonts w:cstheme="minorHAnsi"/>
        </w:rPr>
        <w:t xml:space="preserve"> dela v javnih ustanovah. </w:t>
      </w:r>
      <w:r w:rsidR="00E45CC8" w:rsidRPr="00084034">
        <w:rPr>
          <w:rFonts w:cstheme="minorHAnsi"/>
        </w:rPr>
        <w:t xml:space="preserve"> </w:t>
      </w:r>
      <w:r w:rsidR="00B376FA" w:rsidRPr="00084034">
        <w:rPr>
          <w:rFonts w:cstheme="minorHAnsi"/>
        </w:rPr>
        <w:t xml:space="preserve"> </w:t>
      </w:r>
    </w:p>
    <w:p w:rsidR="009944D7" w:rsidRDefault="005255E1" w:rsidP="002255F1">
      <w:pPr>
        <w:spacing w:after="120"/>
        <w:rPr>
          <w:rFonts w:cstheme="minorHAnsi"/>
        </w:rPr>
      </w:pPr>
      <w:r>
        <w:rPr>
          <w:rFonts w:cstheme="minorHAnsi"/>
        </w:rPr>
        <w:t xml:space="preserve">Razširjenost </w:t>
      </w:r>
      <w:r w:rsidR="00DA2EBB" w:rsidRPr="00084034">
        <w:rPr>
          <w:rFonts w:cstheme="minorHAnsi"/>
        </w:rPr>
        <w:t>DP</w:t>
      </w:r>
      <w:r w:rsidR="006E2908" w:rsidRPr="00084034">
        <w:rPr>
          <w:rFonts w:cstheme="minorHAnsi"/>
        </w:rPr>
        <w:t xml:space="preserve"> je </w:t>
      </w:r>
      <w:r w:rsidR="00B376FA" w:rsidRPr="00084034">
        <w:rPr>
          <w:rFonts w:cstheme="minorHAnsi"/>
        </w:rPr>
        <w:t>odvis</w:t>
      </w:r>
      <w:r w:rsidR="007A7C0A">
        <w:rPr>
          <w:rFonts w:cstheme="minorHAnsi"/>
        </w:rPr>
        <w:t>na</w:t>
      </w:r>
      <w:r w:rsidR="00B376FA" w:rsidRPr="00084034">
        <w:rPr>
          <w:rFonts w:cstheme="minorHAnsi"/>
        </w:rPr>
        <w:t xml:space="preserve"> od  </w:t>
      </w:r>
      <w:r w:rsidR="003B051F" w:rsidRPr="00084034">
        <w:rPr>
          <w:rFonts w:cstheme="minorHAnsi"/>
        </w:rPr>
        <w:t xml:space="preserve">kapacitete </w:t>
      </w:r>
      <w:r w:rsidR="00B376FA" w:rsidRPr="00084034">
        <w:rPr>
          <w:rFonts w:cstheme="minorHAnsi"/>
        </w:rPr>
        <w:t>zasebnega sektorja</w:t>
      </w:r>
      <w:r w:rsidR="008C5E6D" w:rsidRPr="00084034">
        <w:rPr>
          <w:rFonts w:cstheme="minorHAnsi"/>
        </w:rPr>
        <w:t xml:space="preserve">. </w:t>
      </w:r>
      <w:r w:rsidR="001A5D40" w:rsidRPr="00084034">
        <w:rPr>
          <w:rFonts w:cstheme="minorHAnsi"/>
        </w:rPr>
        <w:t xml:space="preserve">Majhen </w:t>
      </w:r>
      <w:r w:rsidR="00392369" w:rsidRPr="00084034">
        <w:rPr>
          <w:rFonts w:cstheme="minorHAnsi"/>
        </w:rPr>
        <w:t>zaseb</w:t>
      </w:r>
      <w:r w:rsidR="00915703" w:rsidRPr="00084034">
        <w:rPr>
          <w:rFonts w:cstheme="minorHAnsi"/>
        </w:rPr>
        <w:t>ni sektor</w:t>
      </w:r>
      <w:r w:rsidR="007A7C0A">
        <w:rPr>
          <w:rFonts w:cstheme="minorHAnsi"/>
        </w:rPr>
        <w:t>, k</w:t>
      </w:r>
      <w:r w:rsidR="00FD408A">
        <w:rPr>
          <w:rFonts w:cstheme="minorHAnsi"/>
        </w:rPr>
        <w:t xml:space="preserve">akršen je slovenski, </w:t>
      </w:r>
      <w:r w:rsidR="007A7C0A">
        <w:rPr>
          <w:rFonts w:cstheme="minorHAnsi"/>
        </w:rPr>
        <w:t>z</w:t>
      </w:r>
      <w:r w:rsidR="00221FB5" w:rsidRPr="00084034">
        <w:rPr>
          <w:rFonts w:cstheme="minorHAnsi"/>
        </w:rPr>
        <w:t xml:space="preserve">aradi </w:t>
      </w:r>
      <w:r w:rsidR="00FD408A">
        <w:rPr>
          <w:rFonts w:cstheme="minorHAnsi"/>
        </w:rPr>
        <w:t xml:space="preserve">majhnega </w:t>
      </w:r>
      <w:r w:rsidR="00221FB5" w:rsidRPr="00084034">
        <w:rPr>
          <w:rFonts w:cstheme="minorHAnsi"/>
        </w:rPr>
        <w:t xml:space="preserve">in neenakomernega priliva zasebnih </w:t>
      </w:r>
      <w:r w:rsidR="001E6C14">
        <w:rPr>
          <w:rFonts w:cstheme="minorHAnsi"/>
        </w:rPr>
        <w:t>pacientov</w:t>
      </w:r>
      <w:r w:rsidR="00092FEE" w:rsidRPr="00084034">
        <w:rPr>
          <w:rFonts w:cstheme="minorHAnsi"/>
        </w:rPr>
        <w:t xml:space="preserve"> ne more </w:t>
      </w:r>
      <w:r w:rsidR="0062068C">
        <w:rPr>
          <w:rFonts w:cstheme="minorHAnsi"/>
        </w:rPr>
        <w:t xml:space="preserve">vzpostaviti </w:t>
      </w:r>
      <w:r w:rsidR="00092FEE" w:rsidRPr="00084034">
        <w:rPr>
          <w:rFonts w:cstheme="minorHAnsi"/>
        </w:rPr>
        <w:t xml:space="preserve">lastnih redno zaposlenih ekip, zato mu občasno delo zdravnikov iz javnih zavodov močno pomaga pri rasti in ustvarjanju dobička. </w:t>
      </w:r>
    </w:p>
    <w:p w:rsidR="0002343A" w:rsidRPr="00084034" w:rsidRDefault="00FD408A" w:rsidP="002255F1">
      <w:pPr>
        <w:spacing w:after="120"/>
        <w:rPr>
          <w:rFonts w:cstheme="minorHAnsi"/>
        </w:rPr>
      </w:pPr>
      <w:r>
        <w:rPr>
          <w:rFonts w:cstheme="minorHAnsi"/>
        </w:rPr>
        <w:t>Privlačnost zasebnega dela je očitna: na</w:t>
      </w:r>
      <w:r w:rsidR="00221FB5" w:rsidRPr="00084034">
        <w:rPr>
          <w:rFonts w:cstheme="minorHAnsi"/>
        </w:rPr>
        <w:t xml:space="preserve">mesto fiksne plače in </w:t>
      </w:r>
      <w:r w:rsidR="00594976" w:rsidRPr="00084034">
        <w:rPr>
          <w:rFonts w:cstheme="minorHAnsi"/>
        </w:rPr>
        <w:t xml:space="preserve">nadur </w:t>
      </w:r>
      <w:r w:rsidR="00221FB5" w:rsidRPr="00084034">
        <w:rPr>
          <w:rFonts w:cstheme="minorHAnsi"/>
        </w:rPr>
        <w:t xml:space="preserve">so </w:t>
      </w:r>
      <w:r w:rsidR="001E6C14">
        <w:rPr>
          <w:rFonts w:cstheme="minorHAnsi"/>
        </w:rPr>
        <w:t xml:space="preserve">ZDP </w:t>
      </w:r>
      <w:r w:rsidR="00221FB5" w:rsidRPr="00084034">
        <w:rPr>
          <w:rFonts w:cstheme="minorHAnsi"/>
        </w:rPr>
        <w:t xml:space="preserve">pri zasebnem delodajalcu plačani </w:t>
      </w:r>
      <w:r w:rsidR="00594976" w:rsidRPr="00084034">
        <w:rPr>
          <w:rFonts w:cstheme="minorHAnsi"/>
        </w:rPr>
        <w:t>po storitvah, obenem pa jim status samostojnega podjetnika prinaša v primerjavi z redno zaposlitvijo znatne olajšave</w:t>
      </w:r>
      <w:r w:rsidR="0062068C">
        <w:rPr>
          <w:rFonts w:cstheme="minorHAnsi"/>
        </w:rPr>
        <w:t xml:space="preserve"> pri davkih in prispevkih</w:t>
      </w:r>
      <w:r w:rsidR="00594976" w:rsidRPr="00084034">
        <w:rPr>
          <w:rFonts w:cstheme="minorHAnsi"/>
        </w:rPr>
        <w:t xml:space="preserve">. </w:t>
      </w:r>
      <w:r w:rsidR="00221FB5" w:rsidRPr="00084034">
        <w:rPr>
          <w:rFonts w:cstheme="minorHAnsi"/>
        </w:rPr>
        <w:t xml:space="preserve">Zasebnemu delodajalcu se </w:t>
      </w:r>
      <w:r w:rsidR="0062068C">
        <w:rPr>
          <w:rFonts w:cstheme="minorHAnsi"/>
        </w:rPr>
        <w:t xml:space="preserve">delo ZDP </w:t>
      </w:r>
      <w:r w:rsidR="00221FB5" w:rsidRPr="00084034">
        <w:rPr>
          <w:rFonts w:cstheme="minorHAnsi"/>
        </w:rPr>
        <w:t>izplača, saj jih plačuje samo za oprav</w:t>
      </w:r>
      <w:r w:rsidR="00594976" w:rsidRPr="00084034">
        <w:rPr>
          <w:rFonts w:cstheme="minorHAnsi"/>
        </w:rPr>
        <w:t>ljeno delo, razbremenjen pa je stroškov za socialno varnost, dopust, boleznine, izobraževanje itd</w:t>
      </w:r>
      <w:r w:rsidR="00E3490B">
        <w:rPr>
          <w:rFonts w:cstheme="minorHAnsi"/>
        </w:rPr>
        <w:t xml:space="preserve">. </w:t>
      </w:r>
      <w:r w:rsidR="0045689C" w:rsidRPr="00084034">
        <w:rPr>
          <w:rFonts w:cstheme="minorHAnsi"/>
        </w:rPr>
        <w:t>I</w:t>
      </w:r>
      <w:r>
        <w:rPr>
          <w:rFonts w:cstheme="minorHAnsi"/>
        </w:rPr>
        <w:t>skani so i</w:t>
      </w:r>
      <w:r w:rsidR="00E3490B">
        <w:rPr>
          <w:rFonts w:cstheme="minorHAnsi"/>
        </w:rPr>
        <w:t xml:space="preserve">zvajalci storitev </w:t>
      </w:r>
      <w:r w:rsidR="002833BB" w:rsidRPr="00084034">
        <w:rPr>
          <w:rFonts w:cstheme="minorHAnsi"/>
        </w:rPr>
        <w:t>z dolgimi čakalnimi dobami (</w:t>
      </w:r>
      <w:r w:rsidR="00032F41" w:rsidRPr="00084034">
        <w:rPr>
          <w:rFonts w:cstheme="minorHAnsi"/>
        </w:rPr>
        <w:t xml:space="preserve">kardiologija, dermatologija, ortopedija, </w:t>
      </w:r>
      <w:r w:rsidR="002833BB" w:rsidRPr="00084034">
        <w:rPr>
          <w:rFonts w:cstheme="minorHAnsi"/>
        </w:rPr>
        <w:t xml:space="preserve">oftalmologija, </w:t>
      </w:r>
      <w:r w:rsidR="00032F41" w:rsidRPr="00084034">
        <w:rPr>
          <w:rFonts w:cstheme="minorHAnsi"/>
        </w:rPr>
        <w:t>ginekologija</w:t>
      </w:r>
      <w:r w:rsidR="002833BB" w:rsidRPr="00084034">
        <w:rPr>
          <w:rFonts w:cstheme="minorHAnsi"/>
        </w:rPr>
        <w:t>, psihiatrija</w:t>
      </w:r>
      <w:r w:rsidR="00032F41" w:rsidRPr="00084034">
        <w:rPr>
          <w:rFonts w:cstheme="minorHAnsi"/>
        </w:rPr>
        <w:t>)</w:t>
      </w:r>
      <w:r w:rsidR="002833BB" w:rsidRPr="00084034">
        <w:rPr>
          <w:rFonts w:cstheme="minorHAnsi"/>
        </w:rPr>
        <w:t xml:space="preserve"> in diagnostičn</w:t>
      </w:r>
      <w:r w:rsidR="0045689C" w:rsidRPr="00084034">
        <w:rPr>
          <w:rFonts w:cstheme="minorHAnsi"/>
        </w:rPr>
        <w:t>ih</w:t>
      </w:r>
      <w:r w:rsidR="002833BB" w:rsidRPr="00084034">
        <w:rPr>
          <w:rFonts w:cstheme="minorHAnsi"/>
        </w:rPr>
        <w:t xml:space="preserve"> dejavnosti, ki </w:t>
      </w:r>
      <w:r w:rsidR="0045689C" w:rsidRPr="00084034">
        <w:rPr>
          <w:rFonts w:cstheme="minorHAnsi"/>
        </w:rPr>
        <w:t>v javnem sektorju predstavlja</w:t>
      </w:r>
      <w:r>
        <w:rPr>
          <w:rFonts w:cstheme="minorHAnsi"/>
        </w:rPr>
        <w:t>jo</w:t>
      </w:r>
      <w:r w:rsidR="0045689C" w:rsidRPr="00084034">
        <w:rPr>
          <w:rFonts w:cstheme="minorHAnsi"/>
        </w:rPr>
        <w:t xml:space="preserve"> ozko grlo zaradi drage opreme (</w:t>
      </w:r>
      <w:r w:rsidR="002833BB" w:rsidRPr="00084034">
        <w:rPr>
          <w:rFonts w:cstheme="minorHAnsi"/>
        </w:rPr>
        <w:t xml:space="preserve">radiologija, endoskopija, </w:t>
      </w:r>
      <w:r w:rsidR="0045689C" w:rsidRPr="00084034">
        <w:rPr>
          <w:rFonts w:cstheme="minorHAnsi"/>
        </w:rPr>
        <w:t>MRI, CT).</w:t>
      </w:r>
      <w:r w:rsidR="00E3490B">
        <w:rPr>
          <w:rFonts w:cstheme="minorHAnsi"/>
        </w:rPr>
        <w:t xml:space="preserve"> </w:t>
      </w:r>
      <w:r w:rsidR="005D1E6E" w:rsidRPr="00084034">
        <w:rPr>
          <w:rFonts w:cstheme="minorHAnsi"/>
        </w:rPr>
        <w:t xml:space="preserve">Če </w:t>
      </w:r>
      <w:r w:rsidR="00F24935">
        <w:rPr>
          <w:rFonts w:cstheme="minorHAnsi"/>
        </w:rPr>
        <w:t xml:space="preserve">čakalnih dob ni ali so sprejemljivo kratke, </w:t>
      </w:r>
      <w:r w:rsidR="002D36A7" w:rsidRPr="00084034">
        <w:rPr>
          <w:rFonts w:cstheme="minorHAnsi"/>
        </w:rPr>
        <w:t xml:space="preserve">se </w:t>
      </w:r>
      <w:r w:rsidR="00DA2EBB" w:rsidRPr="00084034">
        <w:rPr>
          <w:rFonts w:cstheme="minorHAnsi"/>
        </w:rPr>
        <w:t>DP</w:t>
      </w:r>
      <w:r w:rsidR="002D36A7" w:rsidRPr="00084034">
        <w:rPr>
          <w:rFonts w:cstheme="minorHAnsi"/>
        </w:rPr>
        <w:t xml:space="preserve"> </w:t>
      </w:r>
      <w:r w:rsidR="001E6C14">
        <w:rPr>
          <w:rFonts w:cstheme="minorHAnsi"/>
        </w:rPr>
        <w:t xml:space="preserve">izplača samo </w:t>
      </w:r>
      <w:r w:rsidR="002D36A7" w:rsidRPr="00084034">
        <w:rPr>
          <w:rFonts w:cstheme="minorHAnsi"/>
        </w:rPr>
        <w:t>uveljavljeni</w:t>
      </w:r>
      <w:r w:rsidR="001E6C14">
        <w:rPr>
          <w:rFonts w:cstheme="minorHAnsi"/>
        </w:rPr>
        <w:t>m</w:t>
      </w:r>
      <w:r w:rsidR="002D36A7" w:rsidRPr="00084034">
        <w:rPr>
          <w:rFonts w:cstheme="minorHAnsi"/>
        </w:rPr>
        <w:t xml:space="preserve"> zdravnik</w:t>
      </w:r>
      <w:r w:rsidR="001E6C14">
        <w:rPr>
          <w:rFonts w:cstheme="minorHAnsi"/>
        </w:rPr>
        <w:t>om</w:t>
      </w:r>
      <w:r w:rsidR="002D36A7" w:rsidRPr="00084034">
        <w:rPr>
          <w:rFonts w:cstheme="minorHAnsi"/>
        </w:rPr>
        <w:t xml:space="preserve">, po katerih </w:t>
      </w:r>
      <w:r w:rsidR="00DA2EBB" w:rsidRPr="00084034">
        <w:rPr>
          <w:rFonts w:cstheme="minorHAnsi"/>
        </w:rPr>
        <w:t>se veliko povprašuje</w:t>
      </w:r>
      <w:r w:rsidR="00CB5A31">
        <w:rPr>
          <w:rFonts w:cstheme="minorHAnsi"/>
        </w:rPr>
        <w:t xml:space="preserve">. </w:t>
      </w:r>
      <w:r w:rsidR="002D36A7" w:rsidRPr="00084034">
        <w:rPr>
          <w:rFonts w:cstheme="minorHAnsi"/>
        </w:rPr>
        <w:t xml:space="preserve">Če </w:t>
      </w:r>
      <w:r w:rsidR="00F24935">
        <w:rPr>
          <w:rFonts w:cstheme="minorHAnsi"/>
        </w:rPr>
        <w:t xml:space="preserve">so čakalne dobe dolge, </w:t>
      </w:r>
      <w:r w:rsidR="002D36A7" w:rsidRPr="00084034">
        <w:rPr>
          <w:rFonts w:cstheme="minorHAnsi"/>
        </w:rPr>
        <w:t xml:space="preserve">se z </w:t>
      </w:r>
      <w:r w:rsidR="00DA2EBB" w:rsidRPr="00084034">
        <w:rPr>
          <w:rFonts w:cstheme="minorHAnsi"/>
        </w:rPr>
        <w:t>DP</w:t>
      </w:r>
      <w:r w:rsidR="002D36A7" w:rsidRPr="00084034">
        <w:rPr>
          <w:rFonts w:cstheme="minorHAnsi"/>
        </w:rPr>
        <w:t xml:space="preserve"> ukvarjajo tudi </w:t>
      </w:r>
      <w:r w:rsidR="00CB5A31">
        <w:rPr>
          <w:rFonts w:cstheme="minorHAnsi"/>
        </w:rPr>
        <w:t xml:space="preserve">neizkušeni </w:t>
      </w:r>
      <w:r w:rsidR="002D36A7" w:rsidRPr="00084034">
        <w:rPr>
          <w:rFonts w:cstheme="minorHAnsi"/>
        </w:rPr>
        <w:t>zdravniki na začetku kariere</w:t>
      </w:r>
      <w:r w:rsidR="0090375F">
        <w:rPr>
          <w:rFonts w:cstheme="minorHAnsi"/>
        </w:rPr>
        <w:t xml:space="preserve">. </w:t>
      </w:r>
      <w:r w:rsidR="0002343A" w:rsidRPr="00084034">
        <w:rPr>
          <w:rFonts w:cstheme="minorHAnsi"/>
        </w:rPr>
        <w:t xml:space="preserve"> </w:t>
      </w:r>
    </w:p>
    <w:p w:rsidR="006E2908" w:rsidRPr="00084034" w:rsidRDefault="006E2908" w:rsidP="002255F1">
      <w:pPr>
        <w:spacing w:after="120"/>
        <w:rPr>
          <w:rFonts w:cstheme="minorHAnsi"/>
          <w:b/>
        </w:rPr>
      </w:pPr>
      <w:r w:rsidRPr="00084034">
        <w:rPr>
          <w:rFonts w:cstheme="minorHAnsi"/>
          <w:b/>
        </w:rPr>
        <w:t xml:space="preserve">Posledice dvojne prakse </w:t>
      </w:r>
    </w:p>
    <w:p w:rsidR="00DE6FBC" w:rsidRPr="00084034" w:rsidRDefault="00BA32DD" w:rsidP="002255F1">
      <w:pPr>
        <w:spacing w:after="120"/>
        <w:rPr>
          <w:rFonts w:cstheme="minorHAnsi"/>
        </w:rPr>
      </w:pPr>
      <w:r w:rsidRPr="00084034">
        <w:rPr>
          <w:rFonts w:cstheme="minorHAnsi"/>
        </w:rPr>
        <w:t xml:space="preserve">Zagovorniki </w:t>
      </w:r>
      <w:r w:rsidR="00391319" w:rsidRPr="00084034">
        <w:rPr>
          <w:rFonts w:cstheme="minorHAnsi"/>
        </w:rPr>
        <w:t xml:space="preserve">zasebne zdravstvene dejavnosti </w:t>
      </w:r>
      <w:r w:rsidR="00DC16C8">
        <w:rPr>
          <w:rFonts w:cstheme="minorHAnsi"/>
        </w:rPr>
        <w:t xml:space="preserve">vidijo njeno korist </w:t>
      </w:r>
      <w:r w:rsidR="00977DAC">
        <w:rPr>
          <w:rFonts w:cstheme="minorHAnsi"/>
        </w:rPr>
        <w:t xml:space="preserve">za javno zdravstvo </w:t>
      </w:r>
      <w:r w:rsidR="00DC16C8">
        <w:rPr>
          <w:rFonts w:cstheme="minorHAnsi"/>
        </w:rPr>
        <w:t xml:space="preserve">v tem, da </w:t>
      </w:r>
      <w:r w:rsidR="00977DAC">
        <w:rPr>
          <w:rFonts w:cstheme="minorHAnsi"/>
        </w:rPr>
        <w:t xml:space="preserve">nase prevzame del zdravstvenih storitev </w:t>
      </w:r>
      <w:r w:rsidR="00DC16C8">
        <w:rPr>
          <w:rFonts w:cstheme="minorHAnsi"/>
        </w:rPr>
        <w:t xml:space="preserve">in s tem </w:t>
      </w:r>
      <w:r w:rsidR="00D51133">
        <w:rPr>
          <w:rFonts w:cstheme="minorHAnsi"/>
        </w:rPr>
        <w:t xml:space="preserve">prepušča </w:t>
      </w:r>
      <w:r w:rsidR="00E3490B">
        <w:rPr>
          <w:rFonts w:cstheme="minorHAnsi"/>
        </w:rPr>
        <w:t xml:space="preserve">javnim </w:t>
      </w:r>
      <w:r w:rsidR="00D51133">
        <w:rPr>
          <w:rFonts w:cstheme="minorHAnsi"/>
        </w:rPr>
        <w:t>pacientom</w:t>
      </w:r>
      <w:r w:rsidR="00E3490B">
        <w:rPr>
          <w:rFonts w:cstheme="minorHAnsi"/>
        </w:rPr>
        <w:t xml:space="preserve"> </w:t>
      </w:r>
      <w:r w:rsidR="00D51133">
        <w:rPr>
          <w:rFonts w:cstheme="minorHAnsi"/>
        </w:rPr>
        <w:t xml:space="preserve">več javnega denarja. To naj bi prispevalo </w:t>
      </w:r>
      <w:r w:rsidR="00DC16C8">
        <w:rPr>
          <w:rFonts w:cstheme="minorHAnsi"/>
        </w:rPr>
        <w:t xml:space="preserve">h krajšanju čakalnih </w:t>
      </w:r>
      <w:r w:rsidR="00977DAC">
        <w:rPr>
          <w:rFonts w:cstheme="minorHAnsi"/>
        </w:rPr>
        <w:t xml:space="preserve"> vrst. </w:t>
      </w:r>
      <w:r w:rsidR="00D51133">
        <w:rPr>
          <w:rFonts w:cstheme="minorHAnsi"/>
        </w:rPr>
        <w:t xml:space="preserve">V praksi </w:t>
      </w:r>
      <w:r w:rsidR="007A7C0A">
        <w:rPr>
          <w:rFonts w:cstheme="minorHAnsi"/>
        </w:rPr>
        <w:t>se to ne kaže</w:t>
      </w:r>
      <w:r w:rsidR="00977DAC">
        <w:rPr>
          <w:rFonts w:cstheme="minorHAnsi"/>
        </w:rPr>
        <w:t xml:space="preserve">. </w:t>
      </w:r>
      <w:r w:rsidR="00D51133">
        <w:rPr>
          <w:rFonts w:cstheme="minorHAnsi"/>
        </w:rPr>
        <w:t xml:space="preserve"> </w:t>
      </w:r>
      <w:r w:rsidR="00977DAC">
        <w:rPr>
          <w:rFonts w:cstheme="minorHAnsi"/>
        </w:rPr>
        <w:t xml:space="preserve">Pravi zasebniki </w:t>
      </w:r>
      <w:r w:rsidR="0072599D">
        <w:rPr>
          <w:rFonts w:cstheme="minorHAnsi"/>
        </w:rPr>
        <w:t xml:space="preserve">opravljajo </w:t>
      </w:r>
      <w:r w:rsidR="00DE6FBC" w:rsidRPr="00084034">
        <w:rPr>
          <w:rFonts w:cstheme="minorHAnsi"/>
        </w:rPr>
        <w:t>prve preglede in diagnostične storitve</w:t>
      </w:r>
      <w:r w:rsidR="0072599D">
        <w:rPr>
          <w:rFonts w:cstheme="minorHAnsi"/>
        </w:rPr>
        <w:t xml:space="preserve">, ki </w:t>
      </w:r>
      <w:r w:rsidR="00494585">
        <w:rPr>
          <w:rFonts w:cstheme="minorHAnsi"/>
        </w:rPr>
        <w:t xml:space="preserve">takim pacientom </w:t>
      </w:r>
      <w:r w:rsidR="00977DAC">
        <w:rPr>
          <w:rFonts w:cstheme="minorHAnsi"/>
        </w:rPr>
        <w:t>omogočajo</w:t>
      </w:r>
      <w:r w:rsidR="00494585">
        <w:rPr>
          <w:rFonts w:cstheme="minorHAnsi"/>
        </w:rPr>
        <w:t xml:space="preserve">, da </w:t>
      </w:r>
      <w:r w:rsidR="008D2EE8">
        <w:rPr>
          <w:rFonts w:cstheme="minorHAnsi"/>
        </w:rPr>
        <w:t xml:space="preserve">pridejo </w:t>
      </w:r>
      <w:r w:rsidR="00DE6FBC" w:rsidRPr="00084034">
        <w:rPr>
          <w:rFonts w:cstheme="minorHAnsi"/>
        </w:rPr>
        <w:t>hitreje na vrsto za dražj</w:t>
      </w:r>
      <w:r w:rsidR="008D2EE8">
        <w:rPr>
          <w:rFonts w:cstheme="minorHAnsi"/>
        </w:rPr>
        <w:t>e</w:t>
      </w:r>
      <w:r w:rsidR="00DE6FBC" w:rsidRPr="00084034">
        <w:rPr>
          <w:rFonts w:cstheme="minorHAnsi"/>
        </w:rPr>
        <w:t xml:space="preserve"> </w:t>
      </w:r>
      <w:r w:rsidR="008D2EE8">
        <w:rPr>
          <w:rFonts w:cstheme="minorHAnsi"/>
        </w:rPr>
        <w:t xml:space="preserve">in količinsko omejene </w:t>
      </w:r>
      <w:r w:rsidR="00DE6FBC" w:rsidRPr="00084034">
        <w:rPr>
          <w:rFonts w:cstheme="minorHAnsi"/>
        </w:rPr>
        <w:t>nadaljnj</w:t>
      </w:r>
      <w:r w:rsidR="008D2EE8">
        <w:rPr>
          <w:rFonts w:cstheme="minorHAnsi"/>
        </w:rPr>
        <w:t>e</w:t>
      </w:r>
      <w:r w:rsidR="00DE6FBC" w:rsidRPr="00084034">
        <w:rPr>
          <w:rFonts w:cstheme="minorHAnsi"/>
        </w:rPr>
        <w:t xml:space="preserve"> </w:t>
      </w:r>
      <w:r w:rsidR="00E3490B">
        <w:rPr>
          <w:rFonts w:cstheme="minorHAnsi"/>
        </w:rPr>
        <w:t>storitve</w:t>
      </w:r>
      <w:r w:rsidR="00494585">
        <w:rPr>
          <w:rFonts w:cstheme="minorHAnsi"/>
        </w:rPr>
        <w:t xml:space="preserve"> in s tem </w:t>
      </w:r>
      <w:r w:rsidR="00C73086">
        <w:rPr>
          <w:rFonts w:cstheme="minorHAnsi"/>
        </w:rPr>
        <w:t>porabijo večji delež javnih sredstev</w:t>
      </w:r>
      <w:r w:rsidR="00494585">
        <w:rPr>
          <w:rFonts w:cstheme="minorHAnsi"/>
        </w:rPr>
        <w:t xml:space="preserve">, </w:t>
      </w:r>
      <w:r w:rsidR="00C73086">
        <w:rPr>
          <w:rFonts w:cstheme="minorHAnsi"/>
        </w:rPr>
        <w:t xml:space="preserve">kot bi jim pripadal glede na njihovo število. </w:t>
      </w:r>
      <w:r w:rsidR="00DE6FBC" w:rsidRPr="00084034">
        <w:rPr>
          <w:rFonts w:cstheme="minorHAnsi"/>
        </w:rPr>
        <w:t>Le v primeru, da se obravnava določene</w:t>
      </w:r>
      <w:r w:rsidR="00037D30" w:rsidRPr="00084034">
        <w:rPr>
          <w:rFonts w:cstheme="minorHAnsi"/>
        </w:rPr>
        <w:t xml:space="preserve">ga zdravstvenega problema </w:t>
      </w:r>
      <w:r w:rsidR="00DE6FBC" w:rsidRPr="00084034">
        <w:rPr>
          <w:rFonts w:cstheme="minorHAnsi"/>
        </w:rPr>
        <w:t>začne in konča v zasebnem sektorju, to p</w:t>
      </w:r>
      <w:r w:rsidR="003D6321" w:rsidRPr="00084034">
        <w:rPr>
          <w:rFonts w:cstheme="minorHAnsi"/>
        </w:rPr>
        <w:t xml:space="preserve">rinese </w:t>
      </w:r>
      <w:r w:rsidR="00DE6FBC" w:rsidRPr="00084034">
        <w:rPr>
          <w:rFonts w:cstheme="minorHAnsi"/>
        </w:rPr>
        <w:t xml:space="preserve">prihranek </w:t>
      </w:r>
      <w:r w:rsidR="00EE1F1E">
        <w:rPr>
          <w:rFonts w:cstheme="minorHAnsi"/>
        </w:rPr>
        <w:t>javnih sredstev</w:t>
      </w:r>
      <w:r w:rsidR="00C04A5D">
        <w:rPr>
          <w:rFonts w:cstheme="minorHAnsi"/>
        </w:rPr>
        <w:t xml:space="preserve">. </w:t>
      </w:r>
      <w:r w:rsidR="00037D30" w:rsidRPr="00084034">
        <w:rPr>
          <w:rFonts w:cstheme="minorHAnsi"/>
        </w:rPr>
        <w:t xml:space="preserve">Ni znano, </w:t>
      </w:r>
      <w:r w:rsidR="00DE6FBC" w:rsidRPr="00084034">
        <w:rPr>
          <w:rFonts w:cstheme="minorHAnsi"/>
        </w:rPr>
        <w:t xml:space="preserve">kolikšen je obseg </w:t>
      </w:r>
      <w:r w:rsidR="00DE6FBC" w:rsidRPr="00ED496F">
        <w:rPr>
          <w:rFonts w:cstheme="minorHAnsi"/>
        </w:rPr>
        <w:t xml:space="preserve">take vrste zasebnih </w:t>
      </w:r>
      <w:r w:rsidR="008C4E45" w:rsidRPr="00ED496F">
        <w:rPr>
          <w:rFonts w:cstheme="minorHAnsi"/>
        </w:rPr>
        <w:t xml:space="preserve"> plačil</w:t>
      </w:r>
      <w:r w:rsidR="00037D30" w:rsidRPr="00ED496F">
        <w:rPr>
          <w:rFonts w:cstheme="minorHAnsi"/>
        </w:rPr>
        <w:t xml:space="preserve"> </w:t>
      </w:r>
      <w:r w:rsidR="00C04A5D" w:rsidRPr="00ED496F">
        <w:rPr>
          <w:rFonts w:cstheme="minorHAnsi"/>
        </w:rPr>
        <w:t xml:space="preserve">v Sloveniji </w:t>
      </w:r>
      <w:r w:rsidR="00037D30" w:rsidRPr="00ED496F">
        <w:rPr>
          <w:rFonts w:cstheme="minorHAnsi"/>
        </w:rPr>
        <w:t>in kolikšen je neto učinek na javne finance.</w:t>
      </w:r>
      <w:r w:rsidR="00037D30" w:rsidRPr="00084034">
        <w:rPr>
          <w:rFonts w:cstheme="minorHAnsi"/>
        </w:rPr>
        <w:t xml:space="preserve"> </w:t>
      </w:r>
    </w:p>
    <w:p w:rsidR="00385975" w:rsidRDefault="00385975" w:rsidP="002255F1">
      <w:pPr>
        <w:spacing w:after="120"/>
        <w:rPr>
          <w:rFonts w:cstheme="minorHAnsi"/>
        </w:rPr>
      </w:pPr>
      <w:r w:rsidRPr="00385975">
        <w:rPr>
          <w:rFonts w:cstheme="minorHAnsi"/>
        </w:rPr>
        <w:t>Delo ZDP pri koncesionarju pa pomeni izvajanje storitev</w:t>
      </w:r>
      <w:r>
        <w:rPr>
          <w:rFonts w:cstheme="minorHAnsi"/>
        </w:rPr>
        <w:t xml:space="preserve"> za javna sredstva</w:t>
      </w:r>
      <w:r w:rsidR="00494585">
        <w:rPr>
          <w:rFonts w:cstheme="minorHAnsi"/>
        </w:rPr>
        <w:t xml:space="preserve">, pri čemer je ZDP v položaju podjetnika. </w:t>
      </w:r>
      <w:r w:rsidRPr="00385975">
        <w:rPr>
          <w:rFonts w:cstheme="minorHAnsi"/>
        </w:rPr>
        <w:t>Postalo je</w:t>
      </w:r>
      <w:r>
        <w:rPr>
          <w:rFonts w:cstheme="minorHAnsi"/>
        </w:rPr>
        <w:t xml:space="preserve"> </w:t>
      </w:r>
      <w:r w:rsidR="00494585">
        <w:rPr>
          <w:rFonts w:cstheme="minorHAnsi"/>
        </w:rPr>
        <w:t xml:space="preserve">posebej </w:t>
      </w:r>
      <w:r>
        <w:rPr>
          <w:rFonts w:cstheme="minorHAnsi"/>
        </w:rPr>
        <w:t xml:space="preserve">privlačno, odkar </w:t>
      </w:r>
      <w:r w:rsidR="00110A2D">
        <w:rPr>
          <w:rFonts w:cstheme="minorHAnsi"/>
        </w:rPr>
        <w:t xml:space="preserve">ZZZS </w:t>
      </w:r>
      <w:r>
        <w:rPr>
          <w:rFonts w:cstheme="minorHAnsi"/>
        </w:rPr>
        <w:t>nekatere storitve z dolgo čakalno dobo plačuje brez omejitev</w:t>
      </w:r>
      <w:r w:rsidR="00110A2D">
        <w:rPr>
          <w:rFonts w:cstheme="minorHAnsi"/>
        </w:rPr>
        <w:t>, kar pomeni, da koncesionarja ne omejuje njegova pogodba z ZZZS. V tem primeru z</w:t>
      </w:r>
      <w:r w:rsidR="002F3B78" w:rsidRPr="00084034">
        <w:rPr>
          <w:rFonts w:cstheme="minorHAnsi"/>
        </w:rPr>
        <w:t>dravstvena blagajna ne prihrani ničesar</w:t>
      </w:r>
      <w:r w:rsidR="003D6321" w:rsidRPr="00084034">
        <w:rPr>
          <w:rFonts w:cstheme="minorHAnsi"/>
        </w:rPr>
        <w:t xml:space="preserve">, medtem ko je </w:t>
      </w:r>
      <w:r w:rsidR="00037D30" w:rsidRPr="00084034">
        <w:rPr>
          <w:rFonts w:cstheme="minorHAnsi"/>
        </w:rPr>
        <w:t>d</w:t>
      </w:r>
      <w:r w:rsidR="002F3B78" w:rsidRPr="00084034">
        <w:rPr>
          <w:rFonts w:cstheme="minorHAnsi"/>
        </w:rPr>
        <w:t xml:space="preserve">avčna blagajna zaradi »davčnih </w:t>
      </w:r>
      <w:r w:rsidR="002F3B78" w:rsidRPr="00084034">
        <w:rPr>
          <w:rFonts w:cstheme="minorHAnsi"/>
        </w:rPr>
        <w:lastRenderedPageBreak/>
        <w:t xml:space="preserve">optimizacij« zasebnih izvajalcev </w:t>
      </w:r>
      <w:r>
        <w:rPr>
          <w:rFonts w:cstheme="minorHAnsi"/>
        </w:rPr>
        <w:t xml:space="preserve">znatno </w:t>
      </w:r>
      <w:r w:rsidR="002F3B78" w:rsidRPr="00084034">
        <w:rPr>
          <w:rFonts w:cstheme="minorHAnsi"/>
        </w:rPr>
        <w:t>o</w:t>
      </w:r>
      <w:r w:rsidR="00C04A5D">
        <w:rPr>
          <w:rFonts w:cstheme="minorHAnsi"/>
        </w:rPr>
        <w:t>škodovana.</w:t>
      </w:r>
      <w:r w:rsidR="002F3B78" w:rsidRPr="00084034">
        <w:rPr>
          <w:rFonts w:cstheme="minorHAnsi"/>
        </w:rPr>
        <w:t xml:space="preserve"> </w:t>
      </w:r>
      <w:r w:rsidR="00494585">
        <w:rPr>
          <w:rFonts w:cstheme="minorHAnsi"/>
        </w:rPr>
        <w:t>Sedenje na dveh stolih ZDP omogoča, da »inovativno« prilagaja</w:t>
      </w:r>
      <w:r w:rsidR="00110A2D">
        <w:rPr>
          <w:rFonts w:cstheme="minorHAnsi"/>
        </w:rPr>
        <w:t>jo</w:t>
      </w:r>
      <w:r w:rsidR="00494585">
        <w:rPr>
          <w:rFonts w:cstheme="minorHAnsi"/>
        </w:rPr>
        <w:t xml:space="preserve"> nujnost napotnic i</w:t>
      </w:r>
      <w:r w:rsidR="008D3608">
        <w:rPr>
          <w:rFonts w:cstheme="minorHAnsi"/>
        </w:rPr>
        <w:t>n izbrane p</w:t>
      </w:r>
      <w:r w:rsidR="00037D30" w:rsidRPr="00084034">
        <w:rPr>
          <w:rFonts w:cstheme="minorHAnsi"/>
        </w:rPr>
        <w:t>acient</w:t>
      </w:r>
      <w:r w:rsidR="008D3608">
        <w:rPr>
          <w:rFonts w:cstheme="minorHAnsi"/>
        </w:rPr>
        <w:t>e iz javnega sektorja preusmerja</w:t>
      </w:r>
      <w:r w:rsidR="00110A2D">
        <w:rPr>
          <w:rFonts w:cstheme="minorHAnsi"/>
        </w:rPr>
        <w:t>jo</w:t>
      </w:r>
      <w:r w:rsidR="008D3608">
        <w:rPr>
          <w:rFonts w:cstheme="minorHAnsi"/>
        </w:rPr>
        <w:t xml:space="preserve"> k sebi v zasebnega. Preskakovanje </w:t>
      </w:r>
      <w:r w:rsidR="00037D30" w:rsidRPr="00084034">
        <w:rPr>
          <w:rFonts w:cstheme="minorHAnsi"/>
        </w:rPr>
        <w:t>čakaln</w:t>
      </w:r>
      <w:r w:rsidR="008D3608">
        <w:rPr>
          <w:rFonts w:cstheme="minorHAnsi"/>
        </w:rPr>
        <w:t xml:space="preserve">ih vrst se odigrava v tem primeru </w:t>
      </w:r>
      <w:r w:rsidR="003D6321" w:rsidRPr="00084034">
        <w:rPr>
          <w:rFonts w:cstheme="minorHAnsi"/>
        </w:rPr>
        <w:t>s pomočjo javnega denarja, kar je še bolj nesprejemljivo kot v pr</w:t>
      </w:r>
      <w:r w:rsidR="008D3608">
        <w:rPr>
          <w:rFonts w:cstheme="minorHAnsi"/>
        </w:rPr>
        <w:t xml:space="preserve">imeru zasebnih zavarovanj. </w:t>
      </w:r>
      <w:r w:rsidR="007E18E6" w:rsidRPr="00084034">
        <w:rPr>
          <w:rFonts w:cstheme="minorHAnsi"/>
        </w:rPr>
        <w:t xml:space="preserve"> </w:t>
      </w:r>
    </w:p>
    <w:p w:rsidR="008C3537" w:rsidRPr="00084034" w:rsidRDefault="00B80B32" w:rsidP="002255F1">
      <w:pPr>
        <w:spacing w:after="120"/>
        <w:rPr>
          <w:rFonts w:cstheme="minorHAnsi"/>
        </w:rPr>
      </w:pPr>
      <w:r w:rsidRPr="00084034">
        <w:rPr>
          <w:rFonts w:cstheme="minorHAnsi"/>
        </w:rPr>
        <w:t xml:space="preserve">V veliki večini </w:t>
      </w:r>
      <w:r w:rsidR="000F2ABD">
        <w:rPr>
          <w:rFonts w:cstheme="minorHAnsi"/>
        </w:rPr>
        <w:t xml:space="preserve">strokovne literature </w:t>
      </w:r>
      <w:r w:rsidRPr="00084034">
        <w:rPr>
          <w:rFonts w:cstheme="minorHAnsi"/>
        </w:rPr>
        <w:t xml:space="preserve">prevladuje ocena, da </w:t>
      </w:r>
      <w:r w:rsidR="00636A6D" w:rsidRPr="00084034">
        <w:rPr>
          <w:rFonts w:cstheme="minorHAnsi"/>
        </w:rPr>
        <w:t xml:space="preserve">DP </w:t>
      </w:r>
      <w:r w:rsidRPr="00084034">
        <w:rPr>
          <w:rFonts w:cstheme="minorHAnsi"/>
        </w:rPr>
        <w:t>škod</w:t>
      </w:r>
      <w:r w:rsidR="00C04A5D">
        <w:rPr>
          <w:rFonts w:cstheme="minorHAnsi"/>
        </w:rPr>
        <w:t xml:space="preserve">i </w:t>
      </w:r>
      <w:r w:rsidRPr="00084034">
        <w:rPr>
          <w:rFonts w:cstheme="minorHAnsi"/>
        </w:rPr>
        <w:t>javn</w:t>
      </w:r>
      <w:r w:rsidR="00C04A5D">
        <w:rPr>
          <w:rFonts w:cstheme="minorHAnsi"/>
        </w:rPr>
        <w:t xml:space="preserve">emu zdravstvu. </w:t>
      </w:r>
      <w:r w:rsidR="00FE7BE1" w:rsidRPr="00084034">
        <w:rPr>
          <w:rFonts w:cstheme="minorHAnsi"/>
        </w:rPr>
        <w:t xml:space="preserve">Negativni vplivi </w:t>
      </w:r>
      <w:r w:rsidR="006E2908" w:rsidRPr="00084034">
        <w:rPr>
          <w:rFonts w:cstheme="minorHAnsi"/>
        </w:rPr>
        <w:t xml:space="preserve">dvojne prakse </w:t>
      </w:r>
      <w:r w:rsidR="0014239F">
        <w:rPr>
          <w:rFonts w:cstheme="minorHAnsi"/>
        </w:rPr>
        <w:t xml:space="preserve">se </w:t>
      </w:r>
      <w:r w:rsidR="006E2908" w:rsidRPr="00084034">
        <w:rPr>
          <w:rFonts w:cstheme="minorHAnsi"/>
        </w:rPr>
        <w:t xml:space="preserve">od države do države </w:t>
      </w:r>
      <w:r w:rsidR="00636A6D" w:rsidRPr="00084034">
        <w:rPr>
          <w:rFonts w:cstheme="minorHAnsi"/>
        </w:rPr>
        <w:t xml:space="preserve">razlikujejo </w:t>
      </w:r>
      <w:r w:rsidR="006E2908" w:rsidRPr="00084034">
        <w:rPr>
          <w:rFonts w:cstheme="minorHAnsi"/>
        </w:rPr>
        <w:t>glede na njen obseg in prisotnost ali odsotnost regula</w:t>
      </w:r>
      <w:r w:rsidR="00636A6D" w:rsidRPr="00084034">
        <w:rPr>
          <w:rFonts w:cstheme="minorHAnsi"/>
        </w:rPr>
        <w:t>cije in njene</w:t>
      </w:r>
      <w:r w:rsidR="00D14E8A" w:rsidRPr="00084034">
        <w:rPr>
          <w:rFonts w:cstheme="minorHAnsi"/>
        </w:rPr>
        <w:t>ga</w:t>
      </w:r>
      <w:r w:rsidR="00636A6D" w:rsidRPr="00084034">
        <w:rPr>
          <w:rFonts w:cstheme="minorHAnsi"/>
        </w:rPr>
        <w:t xml:space="preserve"> </w:t>
      </w:r>
      <w:r w:rsidR="00D14E8A" w:rsidRPr="00084034">
        <w:rPr>
          <w:rFonts w:cstheme="minorHAnsi"/>
        </w:rPr>
        <w:t>izvajanja</w:t>
      </w:r>
      <w:r w:rsidR="006E2908" w:rsidRPr="00084034">
        <w:rPr>
          <w:rFonts w:cstheme="minorHAnsi"/>
        </w:rPr>
        <w:t xml:space="preserve">. </w:t>
      </w:r>
      <w:r w:rsidR="008C3537" w:rsidRPr="00084034">
        <w:rPr>
          <w:rFonts w:cstheme="minorHAnsi"/>
        </w:rPr>
        <w:t xml:space="preserve">DP omogoča </w:t>
      </w:r>
      <w:r w:rsidR="002C5F05">
        <w:rPr>
          <w:rFonts w:cstheme="minorHAnsi"/>
        </w:rPr>
        <w:t>pol</w:t>
      </w:r>
      <w:r w:rsidR="00A155E4">
        <w:rPr>
          <w:rFonts w:cstheme="minorHAnsi"/>
        </w:rPr>
        <w:t xml:space="preserve">legalno </w:t>
      </w:r>
      <w:r w:rsidR="008C3537" w:rsidRPr="00084034">
        <w:rPr>
          <w:rFonts w:cstheme="minorHAnsi"/>
        </w:rPr>
        <w:t xml:space="preserve">parazitiranje zasebnega na javnem zdravstvu. </w:t>
      </w:r>
      <w:r w:rsidR="000861A2">
        <w:rPr>
          <w:rFonts w:cstheme="minorHAnsi"/>
        </w:rPr>
        <w:t xml:space="preserve">Pogosta </w:t>
      </w:r>
      <w:r w:rsidR="008C3537" w:rsidRPr="00084034">
        <w:rPr>
          <w:rFonts w:cstheme="minorHAnsi"/>
        </w:rPr>
        <w:t xml:space="preserve">posledica sta ohranjanje ali celo porast čakalnih dob, saj so le-te pogoj za </w:t>
      </w:r>
      <w:r w:rsidR="00565F81">
        <w:rPr>
          <w:rFonts w:cstheme="minorHAnsi"/>
        </w:rPr>
        <w:t>razcvet</w:t>
      </w:r>
      <w:r w:rsidR="008C3537" w:rsidRPr="00084034">
        <w:rPr>
          <w:rFonts w:cstheme="minorHAnsi"/>
        </w:rPr>
        <w:t xml:space="preserve"> DP. Še posebno veliko škodo povzroča </w:t>
      </w:r>
      <w:r w:rsidR="00565F81">
        <w:rPr>
          <w:rFonts w:cstheme="minorHAnsi"/>
        </w:rPr>
        <w:t xml:space="preserve">DP, </w:t>
      </w:r>
      <w:r w:rsidR="008C3537" w:rsidRPr="00084034">
        <w:rPr>
          <w:rFonts w:cstheme="minorHAnsi"/>
        </w:rPr>
        <w:t xml:space="preserve">kadar ZDP zasedajo vodilna in vodstvena delovna mesta v javnem zdravstvu, saj niso motivirani za odpravljanje čakalnih dob in </w:t>
      </w:r>
      <w:r w:rsidR="005E1424">
        <w:rPr>
          <w:rFonts w:cstheme="minorHAnsi"/>
        </w:rPr>
        <w:t>u</w:t>
      </w:r>
      <w:r w:rsidR="00565F81">
        <w:rPr>
          <w:rFonts w:cstheme="minorHAnsi"/>
        </w:rPr>
        <w:t xml:space="preserve">činkovito delovanje javnega zdravstva. </w:t>
      </w:r>
      <w:r w:rsidR="00A155E4">
        <w:rPr>
          <w:rFonts w:cstheme="minorHAnsi"/>
        </w:rPr>
        <w:t>S</w:t>
      </w:r>
      <w:r w:rsidR="008C3537" w:rsidRPr="00084034">
        <w:rPr>
          <w:rFonts w:cstheme="minorHAnsi"/>
        </w:rPr>
        <w:t>eznam škodljivih učinkov, p</w:t>
      </w:r>
      <w:r w:rsidR="000F2ABD">
        <w:rPr>
          <w:rFonts w:cstheme="minorHAnsi"/>
        </w:rPr>
        <w:t xml:space="preserve">rirejen </w:t>
      </w:r>
      <w:r w:rsidR="008C3537" w:rsidRPr="00084034">
        <w:rPr>
          <w:rFonts w:cstheme="minorHAnsi"/>
        </w:rPr>
        <w:t>po tuji literaturi</w:t>
      </w:r>
      <w:r w:rsidR="008C3537" w:rsidRPr="00084034">
        <w:rPr>
          <w:rFonts w:cstheme="minorHAnsi"/>
          <w:vertAlign w:val="superscript"/>
        </w:rPr>
        <w:t>1,</w:t>
      </w:r>
      <w:r w:rsidR="00740A5B">
        <w:rPr>
          <w:rFonts w:cstheme="minorHAnsi"/>
          <w:vertAlign w:val="superscript"/>
        </w:rPr>
        <w:t>2,</w:t>
      </w:r>
      <w:r w:rsidR="00A155E4">
        <w:rPr>
          <w:rFonts w:cstheme="minorHAnsi"/>
          <w:vertAlign w:val="superscript"/>
        </w:rPr>
        <w:t>3,</w:t>
      </w:r>
      <w:r w:rsidR="008C3537" w:rsidRPr="00084034">
        <w:rPr>
          <w:rStyle w:val="Sprotnaopomba-sklic"/>
          <w:rFonts w:cstheme="minorHAnsi"/>
        </w:rPr>
        <w:footnoteReference w:id="5"/>
      </w:r>
      <w:r w:rsidR="008C3537" w:rsidRPr="00084034">
        <w:rPr>
          <w:rFonts w:cstheme="minorHAnsi"/>
          <w:vertAlign w:val="superscript"/>
        </w:rPr>
        <w:t xml:space="preserve"> </w:t>
      </w:r>
      <w:r w:rsidR="000F2ABD">
        <w:rPr>
          <w:rFonts w:cstheme="minorHAnsi"/>
        </w:rPr>
        <w:t>,</w:t>
      </w:r>
      <w:r w:rsidR="001E6071">
        <w:rPr>
          <w:rFonts w:cstheme="minorHAnsi"/>
        </w:rPr>
        <w:t xml:space="preserve"> je zgovoren (</w:t>
      </w:r>
      <w:r w:rsidR="008C3537" w:rsidRPr="008C3537">
        <w:rPr>
          <w:rFonts w:cstheme="minorHAnsi"/>
        </w:rPr>
        <w:t>Tabela 1).</w:t>
      </w:r>
    </w:p>
    <w:p w:rsidR="007E18E6" w:rsidRPr="00084034" w:rsidRDefault="003055F2" w:rsidP="00BD12A3">
      <w:pPr>
        <w:spacing w:before="240" w:after="120"/>
        <w:jc w:val="center"/>
        <w:rPr>
          <w:rFonts w:cstheme="minorHAnsi"/>
        </w:rPr>
      </w:pPr>
      <w:r w:rsidRPr="002C5F05">
        <w:rPr>
          <w:rFonts w:cstheme="minorHAnsi"/>
        </w:rPr>
        <w:t>Tabela 1. Škodljivi učinki zdravniške dvojne pra</w:t>
      </w:r>
      <w:r>
        <w:rPr>
          <w:rFonts w:cstheme="minorHAnsi"/>
        </w:rPr>
        <w:t>ks</w:t>
      </w:r>
      <w:r w:rsidRPr="002C5F05">
        <w:rPr>
          <w:rFonts w:cstheme="minorHAnsi"/>
        </w:rPr>
        <w:t>e</w:t>
      </w:r>
    </w:p>
    <w:tbl>
      <w:tblPr>
        <w:tblStyle w:val="Svetlosenenjepoudarek5"/>
        <w:tblW w:w="0" w:type="auto"/>
        <w:jc w:val="center"/>
        <w:tblLook w:val="04A0" w:firstRow="1" w:lastRow="0" w:firstColumn="1" w:lastColumn="0" w:noHBand="0" w:noVBand="1"/>
      </w:tblPr>
      <w:tblGrid>
        <w:gridCol w:w="7338"/>
      </w:tblGrid>
      <w:tr w:rsidR="003055F2" w:rsidRPr="002C5F05" w:rsidTr="0000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3055F2" w:rsidRPr="002C5F05" w:rsidRDefault="003055F2" w:rsidP="003055F2">
            <w:pPr>
              <w:spacing w:after="60"/>
              <w:rPr>
                <w:rFonts w:cstheme="minorHAnsi"/>
              </w:rPr>
            </w:pPr>
            <w:r w:rsidRPr="002C5F05">
              <w:rPr>
                <w:rFonts w:cstheme="minorHAnsi"/>
                <w:color w:val="auto"/>
              </w:rPr>
              <w:t>Škodljivi učinki zdravniške dvojne pra</w:t>
            </w:r>
            <w:r>
              <w:rPr>
                <w:rFonts w:cstheme="minorHAnsi"/>
                <w:color w:val="auto"/>
              </w:rPr>
              <w:t>ks</w:t>
            </w:r>
            <w:r w:rsidRPr="002C5F05">
              <w:rPr>
                <w:rFonts w:cstheme="minorHAnsi"/>
                <w:color w:val="auto"/>
              </w:rPr>
              <w:t>e</w:t>
            </w:r>
          </w:p>
        </w:tc>
      </w:tr>
      <w:tr w:rsidR="002C5F05" w:rsidRPr="002C5F05" w:rsidTr="000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podaljševanje čakalnih dob v javni ustanovi</w:t>
            </w:r>
          </w:p>
        </w:tc>
      </w:tr>
      <w:tr w:rsidR="002C5F05" w:rsidRPr="002C5F05" w:rsidTr="000038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rekrutiranje pacientov za delo v zasebni praksi</w:t>
            </w:r>
          </w:p>
        </w:tc>
      </w:tr>
      <w:tr w:rsidR="002C5F05" w:rsidRPr="002C5F05" w:rsidTr="000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preskakovanje vrste za sprejem v  javno bolnišnico</w:t>
            </w:r>
          </w:p>
        </w:tc>
      </w:tr>
      <w:tr w:rsidR="002C5F05" w:rsidRPr="002C5F05" w:rsidTr="000038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ustvarjanje povpraševanja po storitvah z majhno koristjo</w:t>
            </w:r>
          </w:p>
        </w:tc>
      </w:tr>
      <w:tr w:rsidR="002C5F05" w:rsidRPr="002C5F05" w:rsidTr="000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nepotrebno zdravljenje in pretirano predpisovanje zdravil</w:t>
            </w:r>
          </w:p>
        </w:tc>
      </w:tr>
      <w:tr w:rsidR="002C5F05" w:rsidRPr="002C5F05" w:rsidTr="000038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D710BB" w:rsidRPr="002C5F05" w:rsidRDefault="001E6071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podvojevanje storitev</w:t>
            </w:r>
          </w:p>
        </w:tc>
      </w:tr>
      <w:tr w:rsidR="00D710BB" w:rsidRPr="002C5F05" w:rsidTr="000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D710BB" w:rsidRPr="002C5F05" w:rsidRDefault="00D710BB" w:rsidP="00D710BB">
            <w:pPr>
              <w:spacing w:after="60"/>
              <w:rPr>
                <w:rFonts w:cstheme="minorHAnsi"/>
                <w:b w:val="0"/>
              </w:rPr>
            </w:pPr>
            <w:r w:rsidRPr="00D710BB">
              <w:rPr>
                <w:rFonts w:cstheme="minorHAnsi"/>
                <w:b w:val="0"/>
                <w:color w:val="auto"/>
              </w:rPr>
              <w:t>dvojno zaračunavanje</w:t>
            </w:r>
          </w:p>
        </w:tc>
      </w:tr>
      <w:tr w:rsidR="002C5F05" w:rsidRPr="002C5F05" w:rsidTr="000038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nezakonit odliv (kraja) zdravil, materiala in opreme iz javne ustanove</w:t>
            </w:r>
          </w:p>
        </w:tc>
      </w:tr>
      <w:tr w:rsidR="002C5F05" w:rsidRPr="002C5F05" w:rsidTr="000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beg možganov iz javnega v zasebni sektor</w:t>
            </w:r>
          </w:p>
        </w:tc>
      </w:tr>
      <w:tr w:rsidR="002C5F05" w:rsidRPr="002C5F05" w:rsidTr="000038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poslabšano razmerje med izkušenim in neizkušenim osebjem v javni ustanovi</w:t>
            </w:r>
          </w:p>
        </w:tc>
      </w:tr>
      <w:tr w:rsidR="002C5F05" w:rsidRPr="002C5F05" w:rsidTr="000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krajši čas dela zdravnikov v  javnih ustanovah na račun dela s skrajšanim delovnim časom, absentizma in zamujanja ali prezgodnjega odhajanja z dela</w:t>
            </w:r>
          </w:p>
        </w:tc>
      </w:tr>
      <w:tr w:rsidR="002C5F05" w:rsidRPr="002C5F05" w:rsidTr="000038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pomanjkanje osebja v  javnih ustanovah</w:t>
            </w:r>
          </w:p>
        </w:tc>
      </w:tr>
      <w:tr w:rsidR="002C5F05" w:rsidRPr="002C5F05" w:rsidTr="000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oteženo izvajanje 24-urnega zdravstvenega varstva v javni ustanovi</w:t>
            </w:r>
          </w:p>
        </w:tc>
      </w:tr>
      <w:tr w:rsidR="002C5F05" w:rsidRPr="002C5F05" w:rsidTr="000038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0729FF" w:rsidRPr="002C5F05" w:rsidRDefault="000729FF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preutrujenost zdravnikov v dvojni praksi in povečana možnost napak</w:t>
            </w:r>
          </w:p>
        </w:tc>
      </w:tr>
      <w:tr w:rsidR="002C5F05" w:rsidRPr="002C5F05" w:rsidTr="000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zmanjšana delovna disciplina, demoralizirano in demotivirano osebje v javni ustanovi</w:t>
            </w:r>
          </w:p>
        </w:tc>
      </w:tr>
      <w:tr w:rsidR="002C5F05" w:rsidRPr="002C5F05" w:rsidTr="000038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zanemarjanje razvojnega, pedagoškega in raziskovalnega dela</w:t>
            </w:r>
          </w:p>
        </w:tc>
      </w:tr>
      <w:tr w:rsidR="002C5F05" w:rsidRPr="002C5F05" w:rsidTr="0000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upad kakovosti javnih ustanov</w:t>
            </w:r>
          </w:p>
        </w:tc>
      </w:tr>
      <w:tr w:rsidR="002C5F05" w:rsidRPr="002C5F05" w:rsidTr="000038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5865E5" w:rsidRPr="002C5F05" w:rsidRDefault="005865E5" w:rsidP="002C5F05">
            <w:pPr>
              <w:spacing w:after="60"/>
              <w:rPr>
                <w:rFonts w:cstheme="minorHAnsi"/>
                <w:b w:val="0"/>
                <w:color w:val="auto"/>
              </w:rPr>
            </w:pPr>
            <w:r w:rsidRPr="002C5F05">
              <w:rPr>
                <w:rFonts w:cstheme="minorHAnsi"/>
                <w:b w:val="0"/>
                <w:color w:val="auto"/>
              </w:rPr>
              <w:t>kršitev zakonov in pravil upravljanja, ker so vodstveni delavci v javnem sektorju prisiljeni popuščati izsiljevanju ZDP, da bi jih zadržali v ustanovi</w:t>
            </w:r>
          </w:p>
        </w:tc>
      </w:tr>
    </w:tbl>
    <w:p w:rsidR="00F7782B" w:rsidRPr="00084034" w:rsidRDefault="000729FF" w:rsidP="009944D7">
      <w:pPr>
        <w:spacing w:before="240" w:after="120"/>
        <w:rPr>
          <w:rFonts w:eastAsia="Times New Roman" w:cstheme="minorHAnsi"/>
          <w:color w:val="3C4043"/>
          <w:lang w:eastAsia="sl-SI"/>
        </w:rPr>
      </w:pPr>
      <w:r w:rsidRPr="00084034">
        <w:rPr>
          <w:rFonts w:eastAsia="Times New Roman" w:cstheme="minorHAnsi"/>
          <w:color w:val="3C4043"/>
          <w:lang w:eastAsia="sl-SI"/>
        </w:rPr>
        <w:t xml:space="preserve">DP </w:t>
      </w:r>
      <w:r w:rsidR="00AE4AC3" w:rsidRPr="00084034">
        <w:rPr>
          <w:rFonts w:eastAsia="Times New Roman" w:cstheme="minorHAnsi"/>
          <w:color w:val="3C4043"/>
          <w:lang w:eastAsia="sl-SI"/>
        </w:rPr>
        <w:t xml:space="preserve">ima škodljive posledica </w:t>
      </w:r>
      <w:r w:rsidR="001E6071">
        <w:rPr>
          <w:rFonts w:eastAsia="Times New Roman" w:cstheme="minorHAnsi"/>
          <w:color w:val="3C4043"/>
          <w:lang w:eastAsia="sl-SI"/>
        </w:rPr>
        <w:t xml:space="preserve">tudi </w:t>
      </w:r>
      <w:r w:rsidR="00AE4AC3" w:rsidRPr="00084034">
        <w:rPr>
          <w:rFonts w:eastAsia="Times New Roman" w:cstheme="minorHAnsi"/>
          <w:color w:val="3C4043"/>
          <w:lang w:eastAsia="sl-SI"/>
        </w:rPr>
        <w:t xml:space="preserve">za zdravnika. </w:t>
      </w:r>
      <w:r w:rsidR="004670FE">
        <w:rPr>
          <w:rFonts w:eastAsia="Times New Roman" w:cstheme="minorHAnsi"/>
          <w:color w:val="3C4043"/>
          <w:lang w:eastAsia="sl-SI"/>
        </w:rPr>
        <w:t>Že d</w:t>
      </w:r>
      <w:r w:rsidR="00F7782B" w:rsidRPr="00084034">
        <w:rPr>
          <w:rFonts w:eastAsia="Times New Roman" w:cstheme="minorHAnsi"/>
          <w:color w:val="3C4043"/>
          <w:lang w:eastAsia="sl-SI"/>
        </w:rPr>
        <w:t xml:space="preserve">elo </w:t>
      </w:r>
      <w:r w:rsidR="00AE4AC3" w:rsidRPr="00084034">
        <w:rPr>
          <w:rFonts w:eastAsia="Times New Roman" w:cstheme="minorHAnsi"/>
          <w:color w:val="3C4043"/>
          <w:lang w:eastAsia="sl-SI"/>
        </w:rPr>
        <w:t xml:space="preserve">v javni ustanovi </w:t>
      </w:r>
      <w:r w:rsidR="004B40BF" w:rsidRPr="00084034">
        <w:rPr>
          <w:rFonts w:eastAsia="Times New Roman" w:cstheme="minorHAnsi"/>
          <w:color w:val="3C4043"/>
          <w:lang w:eastAsia="sl-SI"/>
        </w:rPr>
        <w:t xml:space="preserve">zahteva </w:t>
      </w:r>
      <w:r w:rsidR="00F7782B" w:rsidRPr="00084034">
        <w:rPr>
          <w:rFonts w:eastAsia="Times New Roman" w:cstheme="minorHAnsi"/>
          <w:color w:val="3C4043"/>
          <w:lang w:eastAsia="sl-SI"/>
        </w:rPr>
        <w:t xml:space="preserve">občasno </w:t>
      </w:r>
      <w:r w:rsidR="004B40BF" w:rsidRPr="00084034">
        <w:rPr>
          <w:rFonts w:eastAsia="Times New Roman" w:cstheme="minorHAnsi"/>
          <w:color w:val="3C4043"/>
          <w:lang w:eastAsia="sl-SI"/>
        </w:rPr>
        <w:t>nočno delo in delo ob koncu tedna</w:t>
      </w:r>
      <w:r w:rsidR="001A1BD0" w:rsidRPr="00084034">
        <w:rPr>
          <w:rFonts w:eastAsia="Times New Roman" w:cstheme="minorHAnsi"/>
          <w:color w:val="3C4043"/>
          <w:lang w:eastAsia="sl-SI"/>
        </w:rPr>
        <w:t xml:space="preserve">. </w:t>
      </w:r>
      <w:r w:rsidR="00895626" w:rsidRPr="00084034">
        <w:rPr>
          <w:rFonts w:eastAsia="Times New Roman" w:cstheme="minorHAnsi"/>
          <w:color w:val="3C4043"/>
          <w:lang w:eastAsia="sl-SI"/>
        </w:rPr>
        <w:t>ZDP pogosto zelo prekoračijo tedensk</w:t>
      </w:r>
      <w:r w:rsidR="00895626">
        <w:rPr>
          <w:rFonts w:eastAsia="Times New Roman" w:cstheme="minorHAnsi"/>
          <w:color w:val="3C4043"/>
          <w:lang w:eastAsia="sl-SI"/>
        </w:rPr>
        <w:t xml:space="preserve">e sprejemljive urne obremenitve. </w:t>
      </w:r>
      <w:r w:rsidR="001A1BD0" w:rsidRPr="00084034">
        <w:rPr>
          <w:rFonts w:eastAsia="Times New Roman" w:cstheme="minorHAnsi"/>
          <w:color w:val="3C4043"/>
          <w:lang w:eastAsia="sl-SI"/>
        </w:rPr>
        <w:t>D</w:t>
      </w:r>
      <w:r w:rsidR="00F7782B" w:rsidRPr="00084034">
        <w:rPr>
          <w:rFonts w:eastAsia="Times New Roman" w:cstheme="minorHAnsi"/>
          <w:color w:val="3C4043"/>
          <w:lang w:eastAsia="sl-SI"/>
        </w:rPr>
        <w:t xml:space="preserve">odatno delo vodi do kronične utrujenosti in izčrpanosti, </w:t>
      </w:r>
      <w:r w:rsidR="009944D7">
        <w:rPr>
          <w:rFonts w:eastAsia="Times New Roman" w:cstheme="minorHAnsi"/>
          <w:color w:val="3C4043"/>
          <w:lang w:eastAsia="sl-SI"/>
        </w:rPr>
        <w:t xml:space="preserve">ki </w:t>
      </w:r>
      <w:r w:rsidR="00F7782B" w:rsidRPr="00084034">
        <w:rPr>
          <w:rFonts w:eastAsia="Times New Roman" w:cstheme="minorHAnsi"/>
          <w:color w:val="3C4043"/>
          <w:lang w:eastAsia="sl-SI"/>
        </w:rPr>
        <w:t>škodi</w:t>
      </w:r>
      <w:r w:rsidR="001A1BD0" w:rsidRPr="00084034">
        <w:rPr>
          <w:rFonts w:eastAsia="Times New Roman" w:cstheme="minorHAnsi"/>
          <w:color w:val="3C4043"/>
          <w:lang w:eastAsia="sl-SI"/>
        </w:rPr>
        <w:t>ta</w:t>
      </w:r>
      <w:r w:rsidR="00F7782B" w:rsidRPr="00084034">
        <w:rPr>
          <w:rFonts w:eastAsia="Times New Roman" w:cstheme="minorHAnsi"/>
          <w:color w:val="3C4043"/>
          <w:lang w:eastAsia="sl-SI"/>
        </w:rPr>
        <w:t xml:space="preserve"> zdravju, pa tudi napake pri delu so pogostejše. </w:t>
      </w:r>
    </w:p>
    <w:p w:rsidR="002C5F05" w:rsidRDefault="002C5F05" w:rsidP="002C5F05">
      <w:pPr>
        <w:spacing w:after="120"/>
        <w:rPr>
          <w:rFonts w:eastAsia="Times New Roman" w:cstheme="minorHAnsi"/>
          <w:color w:val="212121"/>
          <w:lang w:eastAsia="sl-SI"/>
        </w:rPr>
      </w:pPr>
      <w:r>
        <w:rPr>
          <w:rFonts w:cstheme="minorHAnsi"/>
        </w:rPr>
        <w:lastRenderedPageBreak/>
        <w:t xml:space="preserve">Raziskava, ki so jo izvedli v </w:t>
      </w:r>
      <w:r w:rsidRPr="00084034">
        <w:rPr>
          <w:rFonts w:cstheme="minorHAnsi"/>
        </w:rPr>
        <w:t>britanskem Nacionalnem zdravstvenem sistemu (NHS)</w:t>
      </w:r>
      <w:r>
        <w:rPr>
          <w:rFonts w:cstheme="minorHAnsi"/>
        </w:rPr>
        <w:t>, je razkrila</w:t>
      </w:r>
      <w:r w:rsidRPr="00084034">
        <w:rPr>
          <w:rFonts w:cstheme="minorHAnsi"/>
        </w:rPr>
        <w:t xml:space="preserve"> pozitivno povezavo med višino privatnih dohodkov ZDP in dolžino čakalnih dob v njihovih specialnostih</w:t>
      </w:r>
      <w:r w:rsidR="00B32FB4">
        <w:rPr>
          <w:rFonts w:cstheme="minorHAnsi"/>
        </w:rPr>
        <w:t xml:space="preserve"> v javnem sektorju</w:t>
      </w:r>
      <w:r w:rsidRPr="00084034">
        <w:rPr>
          <w:rStyle w:val="Sprotnaopomba-sklic"/>
          <w:rFonts w:eastAsia="Times New Roman" w:cstheme="minorHAnsi"/>
          <w:color w:val="212121"/>
          <w:lang w:eastAsia="sl-SI"/>
        </w:rPr>
        <w:footnoteReference w:id="6"/>
      </w:r>
      <w:r w:rsidRPr="00084034">
        <w:rPr>
          <w:rFonts w:eastAsia="Times New Roman" w:cstheme="minorHAnsi"/>
          <w:color w:val="212121"/>
          <w:lang w:eastAsia="sl-SI"/>
        </w:rPr>
        <w:t>. </w:t>
      </w:r>
      <w:r>
        <w:rPr>
          <w:rFonts w:eastAsia="Times New Roman" w:cstheme="minorHAnsi"/>
          <w:color w:val="212121"/>
          <w:lang w:eastAsia="sl-SI"/>
        </w:rPr>
        <w:t>Sama povezava ne dokazuje vzročnosti</w:t>
      </w:r>
      <w:r w:rsidR="00265219">
        <w:rPr>
          <w:rFonts w:eastAsia="Times New Roman" w:cstheme="minorHAnsi"/>
          <w:color w:val="212121"/>
          <w:lang w:eastAsia="sl-SI"/>
        </w:rPr>
        <w:t>, čeprav je precej verjetna: namreč da ZDP aktivno prispevajo k podaljševanju čakalnih dob. L</w:t>
      </w:r>
      <w:r>
        <w:rPr>
          <w:rFonts w:eastAsia="Times New Roman" w:cstheme="minorHAnsi"/>
          <w:color w:val="212121"/>
          <w:lang w:eastAsia="sl-SI"/>
        </w:rPr>
        <w:t xml:space="preserve">ahko </w:t>
      </w:r>
      <w:r w:rsidR="000861A2">
        <w:rPr>
          <w:rFonts w:eastAsia="Times New Roman" w:cstheme="minorHAnsi"/>
          <w:color w:val="212121"/>
          <w:lang w:eastAsia="sl-SI"/>
        </w:rPr>
        <w:t xml:space="preserve">bi </w:t>
      </w:r>
      <w:r w:rsidR="00265219">
        <w:rPr>
          <w:rFonts w:eastAsia="Times New Roman" w:cstheme="minorHAnsi"/>
          <w:color w:val="212121"/>
          <w:lang w:eastAsia="sl-SI"/>
        </w:rPr>
        <w:t>bilo tudi obratno: da dolgo čakanje na obravnavo v javnem sektorju povečuje povpraševanje v zasebnem.</w:t>
      </w:r>
      <w:r>
        <w:rPr>
          <w:rFonts w:eastAsia="Times New Roman" w:cstheme="minorHAnsi"/>
          <w:color w:val="212121"/>
          <w:lang w:eastAsia="sl-SI"/>
        </w:rPr>
        <w:t xml:space="preserve"> </w:t>
      </w:r>
      <w:r w:rsidR="00265219">
        <w:rPr>
          <w:rFonts w:eastAsia="Times New Roman" w:cstheme="minorHAnsi"/>
          <w:color w:val="212121"/>
          <w:lang w:eastAsia="sl-SI"/>
        </w:rPr>
        <w:t xml:space="preserve">Boljše dokaze sem našel </w:t>
      </w:r>
      <w:r w:rsidR="00B32FB4">
        <w:rPr>
          <w:rFonts w:eastAsia="Times New Roman" w:cstheme="minorHAnsi"/>
          <w:color w:val="212121"/>
          <w:lang w:eastAsia="sl-SI"/>
        </w:rPr>
        <w:t>v Sloveniji</w:t>
      </w:r>
      <w:r w:rsidR="00265219">
        <w:rPr>
          <w:rFonts w:eastAsia="Times New Roman" w:cstheme="minorHAnsi"/>
          <w:color w:val="212121"/>
          <w:lang w:eastAsia="sl-SI"/>
        </w:rPr>
        <w:t xml:space="preserve">. </w:t>
      </w:r>
      <w:r w:rsidR="00EA2DAE">
        <w:rPr>
          <w:rFonts w:eastAsia="Times New Roman" w:cstheme="minorHAnsi"/>
          <w:color w:val="212121"/>
          <w:lang w:eastAsia="sl-SI"/>
        </w:rPr>
        <w:t xml:space="preserve"> </w:t>
      </w:r>
    </w:p>
    <w:p w:rsidR="002C5F05" w:rsidRPr="002C5F05" w:rsidRDefault="002C5F05" w:rsidP="002C5F05">
      <w:pPr>
        <w:spacing w:after="120"/>
        <w:rPr>
          <w:rFonts w:eastAsia="Times New Roman" w:cstheme="minorHAnsi"/>
          <w:b/>
          <w:color w:val="212121"/>
          <w:lang w:eastAsia="sl-SI"/>
        </w:rPr>
      </w:pPr>
      <w:r w:rsidRPr="002C5F05">
        <w:rPr>
          <w:rFonts w:eastAsia="Times New Roman" w:cstheme="minorHAnsi"/>
          <w:b/>
          <w:color w:val="212121"/>
          <w:lang w:eastAsia="sl-SI"/>
        </w:rPr>
        <w:t>Dvojna praksa v Sl</w:t>
      </w:r>
      <w:r>
        <w:rPr>
          <w:rFonts w:eastAsia="Times New Roman" w:cstheme="minorHAnsi"/>
          <w:b/>
          <w:color w:val="212121"/>
          <w:lang w:eastAsia="sl-SI"/>
        </w:rPr>
        <w:t>o</w:t>
      </w:r>
      <w:r w:rsidRPr="002C5F05">
        <w:rPr>
          <w:rFonts w:eastAsia="Times New Roman" w:cstheme="minorHAnsi"/>
          <w:b/>
          <w:color w:val="212121"/>
          <w:lang w:eastAsia="sl-SI"/>
        </w:rPr>
        <w:t>veniji</w:t>
      </w:r>
    </w:p>
    <w:p w:rsidR="00B229D9" w:rsidRDefault="00BA727F" w:rsidP="00782B29">
      <w:pPr>
        <w:spacing w:after="120"/>
      </w:pPr>
      <w:r>
        <w:t>OECD od leta 2010 spremlja kazalnik »</w:t>
      </w:r>
      <w:r w:rsidR="002C5F05" w:rsidRPr="002A5242">
        <w:t>Neizpolnjene potrebe po zdravstveni oskrbi«</w:t>
      </w:r>
      <w:r>
        <w:t>, pri katerem a</w:t>
      </w:r>
      <w:r w:rsidR="002C5F05">
        <w:t xml:space="preserve">nketiranci odgovarjajo na vprašanje, ali </w:t>
      </w:r>
      <w:r w:rsidR="000861A2">
        <w:t xml:space="preserve">v zadnjem letu kdaj </w:t>
      </w:r>
      <w:r w:rsidR="002C5F05" w:rsidRPr="002A5242">
        <w:t xml:space="preserve">niso prišli do zdravstvene </w:t>
      </w:r>
      <w:r>
        <w:t xml:space="preserve">storitve, </w:t>
      </w:r>
      <w:r w:rsidR="002C5F05" w:rsidRPr="002A5242">
        <w:t>ki so jo potrebovali</w:t>
      </w:r>
      <w:r w:rsidR="006716D5">
        <w:t>. R</w:t>
      </w:r>
      <w:r w:rsidR="002C5F05" w:rsidRPr="002A5242">
        <w:t xml:space="preserve">azlogi so </w:t>
      </w:r>
      <w:r w:rsidR="002C5F05">
        <w:t>najpogosteje finančn</w:t>
      </w:r>
      <w:r>
        <w:t xml:space="preserve">e narave </w:t>
      </w:r>
      <w:r w:rsidR="002C5F05">
        <w:t>ali pa čakalne dobe</w:t>
      </w:r>
      <w:r w:rsidR="000861A2">
        <w:t>, redkeje geografska nedostopnost.</w:t>
      </w:r>
      <w:r w:rsidR="002C5F05" w:rsidRPr="002A5242">
        <w:t xml:space="preserve"> </w:t>
      </w:r>
      <w:r w:rsidR="00DF45D0">
        <w:t xml:space="preserve">Po tem podatku </w:t>
      </w:r>
      <w:r w:rsidR="006716D5">
        <w:t xml:space="preserve">je bila Slovenija vse </w:t>
      </w:r>
      <w:r w:rsidR="00532919">
        <w:t xml:space="preserve">do leta </w:t>
      </w:r>
      <w:r w:rsidR="002C5F05" w:rsidRPr="002A5242">
        <w:t>201</w:t>
      </w:r>
      <w:r w:rsidR="005A5761">
        <w:t>4</w:t>
      </w:r>
      <w:r w:rsidR="002C5F05" w:rsidRPr="002A5242">
        <w:t xml:space="preserve"> </w:t>
      </w:r>
      <w:r>
        <w:t xml:space="preserve">najboljša v EU27. Nato </w:t>
      </w:r>
      <w:r w:rsidR="002C5F05">
        <w:t>je pričela nazadovati</w:t>
      </w:r>
      <w:r w:rsidR="005A5761">
        <w:t xml:space="preserve">: leta 2016 je padla na tretje mesto, leta 2018 na enaindvajseto in leta </w:t>
      </w:r>
      <w:r w:rsidR="002C5F05">
        <w:t xml:space="preserve">2021 </w:t>
      </w:r>
      <w:r w:rsidR="002C5F05" w:rsidRPr="002A5242">
        <w:t xml:space="preserve">(zadnji dostopni podatek) </w:t>
      </w:r>
      <w:r w:rsidR="002C5F05">
        <w:t xml:space="preserve">je </w:t>
      </w:r>
      <w:r w:rsidR="002C5F05" w:rsidRPr="002A5242">
        <w:t xml:space="preserve">pristala med </w:t>
      </w:r>
      <w:r w:rsidRPr="00BA727F">
        <w:t xml:space="preserve">tremi najslabšimi </w:t>
      </w:r>
      <w:r w:rsidR="002C5F05" w:rsidRPr="00BA727F">
        <w:t>članicami</w:t>
      </w:r>
      <w:r w:rsidR="00532919">
        <w:t xml:space="preserve">: </w:t>
      </w:r>
      <w:r w:rsidR="00DF45D0">
        <w:t xml:space="preserve">kar štirikrat več anketirancev </w:t>
      </w:r>
      <w:r w:rsidR="00672811">
        <w:t xml:space="preserve">kot leta 2014 </w:t>
      </w:r>
      <w:r w:rsidR="00DF45D0">
        <w:t xml:space="preserve">ni prišlo v tem letu </w:t>
      </w:r>
      <w:r w:rsidR="00CE26A0" w:rsidRPr="00BA727F">
        <w:t xml:space="preserve">do potrebne </w:t>
      </w:r>
      <w:r w:rsidR="00DF45D0">
        <w:t>storitve</w:t>
      </w:r>
      <w:r w:rsidR="00DF45D0" w:rsidRPr="00ED496F">
        <w:t xml:space="preserve">. </w:t>
      </w:r>
      <w:r w:rsidR="00B229D9" w:rsidRPr="00ED496F">
        <w:t xml:space="preserve">Čeprav je začetni dober rezultat </w:t>
      </w:r>
      <w:r w:rsidR="00BB52C5" w:rsidRPr="00ED496F">
        <w:t>verjetno</w:t>
      </w:r>
      <w:r w:rsidR="00B229D9" w:rsidRPr="00ED496F">
        <w:t xml:space="preserve"> posledica napačnega razumevanja </w:t>
      </w:r>
      <w:r w:rsidR="00B32504" w:rsidRPr="00ED496F">
        <w:t xml:space="preserve">anketnega </w:t>
      </w:r>
      <w:r w:rsidR="00B229D9" w:rsidRPr="00ED496F">
        <w:t>vprašanja, pa s tem ni mogoče razložiti postopno naraščajočega nezadovoljstva</w:t>
      </w:r>
      <w:r w:rsidR="007F7D5E" w:rsidRPr="00ED496F">
        <w:t xml:space="preserve"> v naslednjih letih</w:t>
      </w:r>
      <w:r w:rsidR="00B229D9" w:rsidRPr="00ED496F">
        <w:t>.</w:t>
      </w:r>
      <w:r w:rsidR="00B229D9">
        <w:t xml:space="preserve">  </w:t>
      </w:r>
    </w:p>
    <w:p w:rsidR="00A36B19" w:rsidRDefault="00532919" w:rsidP="00782B29">
      <w:pPr>
        <w:spacing w:after="120"/>
      </w:pPr>
      <w:r>
        <w:t>P</w:t>
      </w:r>
      <w:r w:rsidR="00CE26A0" w:rsidRPr="00BA727F">
        <w:t xml:space="preserve">oročila ZZZS </w:t>
      </w:r>
      <w:r w:rsidR="000861A2">
        <w:t xml:space="preserve">kažejo enako sliko. </w:t>
      </w:r>
      <w:r>
        <w:t>Do l</w:t>
      </w:r>
      <w:r w:rsidR="00CE26A0" w:rsidRPr="00BA727F">
        <w:t>eta 201</w:t>
      </w:r>
      <w:r w:rsidR="002A0BAD">
        <w:t>5</w:t>
      </w:r>
      <w:r w:rsidR="00CE26A0" w:rsidRPr="00BA727F">
        <w:t xml:space="preserve"> </w:t>
      </w:r>
      <w:r w:rsidR="00782B29">
        <w:t xml:space="preserve">zanikajo težave </w:t>
      </w:r>
      <w:r w:rsidR="009212A0">
        <w:t>s predolgimi č</w:t>
      </w:r>
      <w:r w:rsidR="00782B29">
        <w:t>akalnimi d</w:t>
      </w:r>
      <w:r w:rsidR="002E28A9">
        <w:t>obami</w:t>
      </w:r>
      <w:r w:rsidR="00BD12A3">
        <w:t xml:space="preserve">, ki pa se niso sistematično spremljale. </w:t>
      </w:r>
      <w:r w:rsidR="002A0BAD">
        <w:t>Poročilo iz leta 2016 prvič navaja 40 tisoč pac</w:t>
      </w:r>
      <w:r>
        <w:t>ie</w:t>
      </w:r>
      <w:r w:rsidR="002A0BAD">
        <w:t xml:space="preserve">ntov, ki čakajo nedopustno dolgo, nato pa to število narašča </w:t>
      </w:r>
      <w:r>
        <w:t xml:space="preserve">iz leta v leto </w:t>
      </w:r>
      <w:r w:rsidR="002A0BAD">
        <w:t>do 1</w:t>
      </w:r>
      <w:r w:rsidR="00D85BC1">
        <w:t>40</w:t>
      </w:r>
      <w:r w:rsidR="002A0BAD">
        <w:t xml:space="preserve"> tisoč leta 2023. V zadnjem desetletju so se z redkimi izjemami čakalne dobe pri posamičnih storitvah podvojile (</w:t>
      </w:r>
      <w:r w:rsidR="00A36B19">
        <w:t>tabela 2</w:t>
      </w:r>
      <w:r w:rsidR="002A0BAD">
        <w:t>)</w:t>
      </w:r>
      <w:r w:rsidR="00A36B19">
        <w:t xml:space="preserve">. </w:t>
      </w:r>
      <w:r w:rsidR="002A0BAD">
        <w:t>Izbruhnil je tudi problem  bolnikov brez osebnega zdravnika</w:t>
      </w:r>
      <w:r>
        <w:t>; po zadnjem podatku jih je 135 tisoč.</w:t>
      </w:r>
    </w:p>
    <w:p w:rsidR="003055F2" w:rsidRDefault="003055F2" w:rsidP="00BD12A3">
      <w:pPr>
        <w:spacing w:before="240" w:after="120"/>
        <w:jc w:val="center"/>
      </w:pPr>
      <w:r>
        <w:t>Tabela 2. Čakalne dobe</w:t>
      </w:r>
      <w:r w:rsidR="00672811">
        <w:t xml:space="preserve"> v zadnjih dveh desetletjih</w:t>
      </w:r>
    </w:p>
    <w:tbl>
      <w:tblPr>
        <w:tblStyle w:val="Svetlosenenjepoudarek5"/>
        <w:tblW w:w="5969" w:type="dxa"/>
        <w:jc w:val="center"/>
        <w:tblLook w:val="04A0" w:firstRow="1" w:lastRow="0" w:firstColumn="1" w:lastColumn="0" w:noHBand="0" w:noVBand="1"/>
      </w:tblPr>
      <w:tblGrid>
        <w:gridCol w:w="3559"/>
        <w:gridCol w:w="709"/>
        <w:gridCol w:w="850"/>
        <w:gridCol w:w="851"/>
      </w:tblGrid>
      <w:tr w:rsidR="005D48AC" w:rsidRPr="003055F2" w:rsidTr="00305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BD12A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Čakalne dobe</w:t>
            </w:r>
          </w:p>
        </w:tc>
        <w:tc>
          <w:tcPr>
            <w:tcW w:w="709" w:type="dxa"/>
            <w:noWrap/>
            <w:hideMark/>
          </w:tcPr>
          <w:p w:rsidR="005D48AC" w:rsidRPr="003055F2" w:rsidRDefault="005D48AC" w:rsidP="006728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2014</w:t>
            </w:r>
          </w:p>
        </w:tc>
        <w:tc>
          <w:tcPr>
            <w:tcW w:w="850" w:type="dxa"/>
            <w:noWrap/>
            <w:hideMark/>
          </w:tcPr>
          <w:p w:rsidR="005D48AC" w:rsidRPr="003055F2" w:rsidRDefault="005D48AC" w:rsidP="00305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2018</w:t>
            </w:r>
          </w:p>
        </w:tc>
        <w:tc>
          <w:tcPr>
            <w:tcW w:w="851" w:type="dxa"/>
            <w:noWrap/>
            <w:hideMark/>
          </w:tcPr>
          <w:p w:rsidR="005D48AC" w:rsidRPr="003055F2" w:rsidRDefault="005D48AC" w:rsidP="00305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2023</w:t>
            </w:r>
          </w:p>
        </w:tc>
      </w:tr>
      <w:tr w:rsidR="005D48AC" w:rsidRPr="005D48AC" w:rsidTr="0030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Kardiološki pregled – prvi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132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151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245</w:t>
            </w:r>
          </w:p>
        </w:tc>
      </w:tr>
      <w:tr w:rsidR="005D48AC" w:rsidRPr="005D48AC" w:rsidTr="003055F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Ortopedski pregled – prvi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94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157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215</w:t>
            </w:r>
          </w:p>
        </w:tc>
      </w:tr>
      <w:tr w:rsidR="005D48AC" w:rsidRPr="005D48AC" w:rsidTr="0030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Revmatološki pregled – prvi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433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302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724</w:t>
            </w:r>
          </w:p>
        </w:tc>
      </w:tr>
      <w:tr w:rsidR="005D48AC" w:rsidRPr="005D48AC" w:rsidTr="003055F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Okulistični pregled zaradi očal – prvi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126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134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185</w:t>
            </w:r>
          </w:p>
        </w:tc>
      </w:tr>
      <w:tr w:rsidR="005D48AC" w:rsidRPr="005D48AC" w:rsidTr="0030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Endoproteza kolena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407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343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907</w:t>
            </w:r>
          </w:p>
        </w:tc>
      </w:tr>
      <w:tr w:rsidR="005D48AC" w:rsidRPr="005D48AC" w:rsidTr="003055F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Endoproteza kolka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361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317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634</w:t>
            </w:r>
          </w:p>
        </w:tc>
      </w:tr>
      <w:tr w:rsidR="005D48AC" w:rsidRPr="005D48AC" w:rsidTr="0030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FA15CA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Slikanje srčnih žil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290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102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120</w:t>
            </w:r>
          </w:p>
        </w:tc>
      </w:tr>
      <w:tr w:rsidR="005D48AC" w:rsidRPr="005D48AC" w:rsidTr="003055F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MRI glave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140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179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267</w:t>
            </w:r>
          </w:p>
        </w:tc>
      </w:tr>
      <w:tr w:rsidR="005D48AC" w:rsidRPr="005D48AC" w:rsidTr="0030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Operacija sive mrene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108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190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266</w:t>
            </w:r>
          </w:p>
        </w:tc>
      </w:tr>
      <w:tr w:rsidR="005D48AC" w:rsidRPr="005D48AC" w:rsidTr="003055F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Menjava srčne zaklopke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73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283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92</w:t>
            </w:r>
          </w:p>
        </w:tc>
      </w:tr>
      <w:tr w:rsidR="005D48AC" w:rsidRPr="005D48AC" w:rsidTr="0030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Operacije žolčnih kamnov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138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ind w:left="-13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339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337</w:t>
            </w:r>
          </w:p>
        </w:tc>
      </w:tr>
      <w:tr w:rsidR="005D48AC" w:rsidRPr="005D48AC" w:rsidTr="003055F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FA15CA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Vstavitev žilne opornice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290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92</w:t>
            </w:r>
          </w:p>
        </w:tc>
      </w:tr>
      <w:tr w:rsidR="005D48AC" w:rsidRPr="005D48AC" w:rsidTr="0030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noWrap/>
            <w:hideMark/>
          </w:tcPr>
          <w:p w:rsidR="005D48AC" w:rsidRPr="003055F2" w:rsidRDefault="005D48AC" w:rsidP="003055F2">
            <w:pPr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</w:pPr>
            <w:r w:rsidRPr="003055F2">
              <w:rPr>
                <w:rFonts w:ascii="Calibri" w:eastAsia="Times New Roman" w:hAnsi="Calibri" w:cs="Calibri"/>
                <w:b w:val="0"/>
                <w:color w:val="000000"/>
                <w:lang w:eastAsia="sl-SI"/>
              </w:rPr>
              <w:t>Ultrazvočni pregled srca</w:t>
            </w:r>
          </w:p>
        </w:tc>
        <w:tc>
          <w:tcPr>
            <w:tcW w:w="709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143</w:t>
            </w:r>
          </w:p>
        </w:tc>
        <w:tc>
          <w:tcPr>
            <w:tcW w:w="850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211</w:t>
            </w:r>
          </w:p>
        </w:tc>
        <w:tc>
          <w:tcPr>
            <w:tcW w:w="851" w:type="dxa"/>
            <w:noWrap/>
            <w:hideMark/>
          </w:tcPr>
          <w:p w:rsidR="005D48AC" w:rsidRPr="005D48AC" w:rsidRDefault="005D48AC" w:rsidP="00305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D48AC">
              <w:rPr>
                <w:rFonts w:ascii="Calibri" w:eastAsia="Times New Roman" w:hAnsi="Calibri" w:cs="Calibri"/>
                <w:color w:val="000000"/>
                <w:lang w:eastAsia="sl-SI"/>
              </w:rPr>
              <w:t>298</w:t>
            </w:r>
          </w:p>
        </w:tc>
      </w:tr>
    </w:tbl>
    <w:p w:rsidR="001807AD" w:rsidRDefault="00FA15CA" w:rsidP="00BD12A3">
      <w:pPr>
        <w:spacing w:before="240" w:after="120"/>
      </w:pPr>
      <w:r>
        <w:t>Kaj se je spremenilo v zdravstvu</w:t>
      </w:r>
      <w:r w:rsidR="00731FD4">
        <w:t xml:space="preserve"> po letu 2014</w:t>
      </w:r>
      <w:r>
        <w:t xml:space="preserve">, da je prišlo do tako </w:t>
      </w:r>
      <w:r w:rsidR="00D85BC1">
        <w:t>kritičnega poslabšanja</w:t>
      </w:r>
      <w:r w:rsidR="00672811">
        <w:t>?</w:t>
      </w:r>
      <w:r>
        <w:t xml:space="preserve"> </w:t>
      </w:r>
      <w:r w:rsidR="001807AD">
        <w:t xml:space="preserve">Tabela 3 prikazuje nekatere ključne </w:t>
      </w:r>
      <w:r w:rsidR="00672811">
        <w:t>kazalnike zdravstvene dejavnosti v desetletnih razmikih. P</w:t>
      </w:r>
      <w:r w:rsidR="00731FD4">
        <w:t xml:space="preserve">odatki za leto 2004 </w:t>
      </w:r>
      <w:r w:rsidR="00672811">
        <w:t xml:space="preserve">so </w:t>
      </w:r>
      <w:r w:rsidR="00731FD4">
        <w:t>skopi</w:t>
      </w:r>
      <w:r w:rsidR="00672811">
        <w:t>, ker se nekateri še niso zbirali</w:t>
      </w:r>
      <w:r w:rsidR="009212A0">
        <w:t xml:space="preserve"> ali so bili prikazovani drugače</w:t>
      </w:r>
      <w:r w:rsidR="00672811">
        <w:t xml:space="preserve">. </w:t>
      </w:r>
      <w:r w:rsidR="00731FD4">
        <w:t xml:space="preserve"> </w:t>
      </w:r>
      <w:r w:rsidR="001807AD">
        <w:t xml:space="preserve"> </w:t>
      </w:r>
    </w:p>
    <w:p w:rsidR="00731FD4" w:rsidRDefault="00731FD4" w:rsidP="00782B29">
      <w:pPr>
        <w:spacing w:after="120"/>
      </w:pPr>
    </w:p>
    <w:p w:rsidR="008926CE" w:rsidRPr="008926CE" w:rsidRDefault="00731FD4" w:rsidP="007F7D5E">
      <w:pPr>
        <w:spacing w:after="120"/>
        <w:rPr>
          <w:i/>
        </w:rPr>
      </w:pPr>
      <w:r>
        <w:lastRenderedPageBreak/>
        <w:t xml:space="preserve">Tabela 3. </w:t>
      </w:r>
      <w:r w:rsidR="00CB75EA">
        <w:t xml:space="preserve">Financiranje zdravstvene dejavnosti, število zdravnikov in </w:t>
      </w:r>
      <w:r w:rsidR="00672811">
        <w:t xml:space="preserve">opravljene </w:t>
      </w:r>
      <w:r w:rsidR="00CB75EA">
        <w:t xml:space="preserve">storitve </w:t>
      </w:r>
      <w:r w:rsidR="008926CE">
        <w:t xml:space="preserve">v treh </w:t>
      </w:r>
      <w:r w:rsidR="008926CE" w:rsidRPr="008926CE">
        <w:t xml:space="preserve">obdobjih. </w:t>
      </w:r>
      <w:r w:rsidR="00CB75EA" w:rsidRPr="008926CE">
        <w:t xml:space="preserve"> </w:t>
      </w:r>
      <w:r w:rsidR="008926CE" w:rsidRPr="008926CE">
        <w:t xml:space="preserve">(Vsi </w:t>
      </w:r>
      <w:r w:rsidR="008926CE" w:rsidRPr="008926CE">
        <w:rPr>
          <w:i/>
        </w:rPr>
        <w:t>prihodki v t</w:t>
      </w:r>
      <w:r w:rsidR="002867BC">
        <w:rPr>
          <w:i/>
        </w:rPr>
        <w:t xml:space="preserve">abelah 3 in 4 </w:t>
      </w:r>
      <w:r w:rsidR="00385F73">
        <w:rPr>
          <w:i/>
        </w:rPr>
        <w:t xml:space="preserve">so </w:t>
      </w:r>
      <w:r w:rsidR="008926CE" w:rsidRPr="008926CE">
        <w:rPr>
          <w:i/>
        </w:rPr>
        <w:t>revalorizirani na leto 2023).</w:t>
      </w:r>
    </w:p>
    <w:tbl>
      <w:tblPr>
        <w:tblStyle w:val="Svetlosenenjepoudarek51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418"/>
      </w:tblGrid>
      <w:tr w:rsidR="00731FD4" w:rsidRPr="00731FD4" w:rsidTr="00162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731FD4" w:rsidRPr="00731FD4" w:rsidRDefault="00731FD4" w:rsidP="007F7D5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731FD4" w:rsidRPr="00731FD4" w:rsidRDefault="00731FD4" w:rsidP="007F7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31FD4">
              <w:rPr>
                <w:sz w:val="32"/>
                <w:szCs w:val="32"/>
              </w:rPr>
              <w:t>2004</w:t>
            </w:r>
          </w:p>
        </w:tc>
        <w:tc>
          <w:tcPr>
            <w:tcW w:w="1559" w:type="dxa"/>
          </w:tcPr>
          <w:p w:rsidR="00731FD4" w:rsidRPr="00731FD4" w:rsidRDefault="00731FD4" w:rsidP="007F7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31FD4">
              <w:rPr>
                <w:sz w:val="32"/>
                <w:szCs w:val="32"/>
              </w:rPr>
              <w:t>2014</w:t>
            </w:r>
          </w:p>
        </w:tc>
        <w:tc>
          <w:tcPr>
            <w:tcW w:w="1418" w:type="dxa"/>
          </w:tcPr>
          <w:p w:rsidR="00731FD4" w:rsidRPr="00731FD4" w:rsidRDefault="00731FD4" w:rsidP="007F7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31FD4">
              <w:rPr>
                <w:sz w:val="32"/>
                <w:szCs w:val="32"/>
              </w:rPr>
              <w:t>2023</w:t>
            </w:r>
          </w:p>
        </w:tc>
      </w:tr>
      <w:tr w:rsidR="00731FD4" w:rsidRPr="00731FD4" w:rsidTr="0016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4"/>
            <w:shd w:val="clear" w:color="auto" w:fill="B6DDE8" w:themeFill="accent5" w:themeFillTint="66"/>
          </w:tcPr>
          <w:p w:rsidR="00731FD4" w:rsidRPr="00731FD4" w:rsidRDefault="00731FD4" w:rsidP="007F7D5E">
            <w:pPr>
              <w:rPr>
                <w:rFonts w:ascii="Calibri" w:hAnsi="Calibri" w:cs="Calibri"/>
                <w:caps/>
              </w:rPr>
            </w:pPr>
            <w:r w:rsidRPr="00731FD4">
              <w:rPr>
                <w:caps/>
              </w:rPr>
              <w:t>financiranje</w:t>
            </w:r>
          </w:p>
        </w:tc>
      </w:tr>
      <w:tr w:rsidR="00731FD4" w:rsidRPr="00731FD4" w:rsidTr="00162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right w:val="nil"/>
            </w:tcBorders>
          </w:tcPr>
          <w:p w:rsidR="00731FD4" w:rsidRPr="00731FD4" w:rsidRDefault="00731FD4" w:rsidP="007F7D5E">
            <w:r w:rsidRPr="00731FD4">
              <w:t xml:space="preserve">javni </w:t>
            </w:r>
            <w:r w:rsidR="005278FA">
              <w:t>dohodki</w:t>
            </w:r>
            <w:r w:rsidRPr="00731FD4">
              <w:t xml:space="preserve"> javnih zavodov </w:t>
            </w:r>
            <w:r w:rsidR="00BF2CF3" w:rsidRPr="00731FD4">
              <w:t>x 10</w:t>
            </w:r>
            <w:r w:rsidR="00BF2CF3" w:rsidRPr="00731FD4">
              <w:rPr>
                <w:vertAlign w:val="superscript"/>
              </w:rPr>
              <w:t>6</w:t>
            </w:r>
            <w:r w:rsidRPr="00731FD4">
              <w:t xml:space="preserve">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 xml:space="preserve">1513 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 xml:space="preserve">2053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 xml:space="preserve">2872 </w:t>
            </w:r>
          </w:p>
        </w:tc>
      </w:tr>
      <w:tr w:rsidR="00731FD4" w:rsidRPr="00731FD4" w:rsidTr="0016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</w:tcPr>
          <w:p w:rsidR="00731FD4" w:rsidRPr="00731FD4" w:rsidRDefault="00731FD4" w:rsidP="007F7D5E">
            <w:pPr>
              <w:rPr>
                <w:rFonts w:ascii="Calibri" w:eastAsia="Times New Roman" w:hAnsi="Calibri" w:cs="Calibri"/>
                <w:b w:val="0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b w:val="0"/>
                <w:lang w:eastAsia="sl-SI"/>
              </w:rPr>
              <w:t xml:space="preserve">porast javnih </w:t>
            </w:r>
            <w:r w:rsidR="005278FA">
              <w:rPr>
                <w:rFonts w:ascii="Calibri" w:eastAsia="Times New Roman" w:hAnsi="Calibri" w:cs="Calibri"/>
                <w:b w:val="0"/>
                <w:lang w:eastAsia="sl-SI"/>
              </w:rPr>
              <w:t>do</w:t>
            </w:r>
            <w:r w:rsidRPr="00731FD4">
              <w:rPr>
                <w:rFonts w:ascii="Calibri" w:eastAsia="Times New Roman" w:hAnsi="Calibri" w:cs="Calibri"/>
                <w:b w:val="0"/>
                <w:lang w:eastAsia="sl-SI"/>
              </w:rPr>
              <w:t>hodkov  2014 - 2023</w:t>
            </w:r>
          </w:p>
        </w:tc>
        <w:tc>
          <w:tcPr>
            <w:tcW w:w="1418" w:type="dxa"/>
            <w:shd w:val="clear" w:color="auto" w:fill="auto"/>
            <w:noWrap/>
          </w:tcPr>
          <w:p w:rsidR="00731FD4" w:rsidRPr="00731FD4" w:rsidRDefault="008C6C45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74 %</w:t>
            </w:r>
          </w:p>
        </w:tc>
        <w:tc>
          <w:tcPr>
            <w:tcW w:w="1559" w:type="dxa"/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lang w:eastAsia="sl-SI"/>
              </w:rPr>
              <w:t>100 %</w:t>
            </w:r>
          </w:p>
        </w:tc>
        <w:tc>
          <w:tcPr>
            <w:tcW w:w="1418" w:type="dxa"/>
            <w:shd w:val="clear" w:color="auto" w:fill="auto"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lang w:eastAsia="sl-SI"/>
              </w:rPr>
              <w:t>140 %</w:t>
            </w:r>
          </w:p>
        </w:tc>
      </w:tr>
      <w:tr w:rsidR="00731FD4" w:rsidRPr="00731FD4" w:rsidTr="00162E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lang w:eastAsia="sl-SI"/>
              </w:rPr>
              <w:t xml:space="preserve">javni </w:t>
            </w:r>
            <w:r w:rsidR="005278FA">
              <w:rPr>
                <w:rFonts w:ascii="Calibri" w:eastAsia="Times New Roman" w:hAnsi="Calibri" w:cs="Calibri"/>
                <w:lang w:eastAsia="sl-SI"/>
              </w:rPr>
              <w:t>do</w:t>
            </w:r>
            <w:r w:rsidRPr="00731FD4">
              <w:rPr>
                <w:rFonts w:ascii="Calibri" w:eastAsia="Times New Roman" w:hAnsi="Calibri" w:cs="Calibri"/>
                <w:lang w:eastAsia="sl-SI"/>
              </w:rPr>
              <w:t>hodki zasebnih izvajalcev (x1000)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b/>
                <w:lang w:eastAsia="sl-SI"/>
              </w:rPr>
              <w:t xml:space="preserve">102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b/>
                <w:lang w:eastAsia="sl-SI"/>
              </w:rPr>
              <w:t xml:space="preserve">331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b/>
                <w:lang w:eastAsia="sl-SI"/>
              </w:rPr>
              <w:t xml:space="preserve">478 </w:t>
            </w:r>
          </w:p>
        </w:tc>
      </w:tr>
      <w:tr w:rsidR="00731FD4" w:rsidRPr="00731FD4" w:rsidTr="0016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731FD4" w:rsidRPr="00731FD4" w:rsidRDefault="00731FD4" w:rsidP="007F7D5E">
            <w:pPr>
              <w:rPr>
                <w:b w:val="0"/>
              </w:rPr>
            </w:pPr>
            <w:r w:rsidRPr="00731FD4">
              <w:rPr>
                <w:rFonts w:ascii="Calibri" w:eastAsia="Times New Roman" w:hAnsi="Calibri" w:cs="Calibri"/>
                <w:b w:val="0"/>
                <w:lang w:eastAsia="sl-SI"/>
              </w:rPr>
              <w:t xml:space="preserve">porast </w:t>
            </w:r>
            <w:r w:rsidR="005278FA">
              <w:rPr>
                <w:rFonts w:ascii="Calibri" w:eastAsia="Times New Roman" w:hAnsi="Calibri" w:cs="Calibri"/>
                <w:b w:val="0"/>
                <w:lang w:eastAsia="sl-SI"/>
              </w:rPr>
              <w:t>zasebnih do</w:t>
            </w:r>
            <w:r w:rsidRPr="00731FD4">
              <w:rPr>
                <w:rFonts w:ascii="Calibri" w:eastAsia="Times New Roman" w:hAnsi="Calibri" w:cs="Calibri"/>
                <w:b w:val="0"/>
                <w:lang w:eastAsia="sl-SI"/>
              </w:rPr>
              <w:t>hodkov  2014 - 2023</w:t>
            </w:r>
          </w:p>
        </w:tc>
        <w:tc>
          <w:tcPr>
            <w:tcW w:w="1418" w:type="dxa"/>
            <w:shd w:val="clear" w:color="auto" w:fill="auto"/>
          </w:tcPr>
          <w:p w:rsidR="00731FD4" w:rsidRPr="00731FD4" w:rsidRDefault="008C6C45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31 %</w:t>
            </w:r>
          </w:p>
        </w:tc>
        <w:tc>
          <w:tcPr>
            <w:tcW w:w="1559" w:type="dxa"/>
            <w:shd w:val="clear" w:color="auto" w:fill="auto"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FD4">
              <w:t>100 %</w:t>
            </w:r>
          </w:p>
        </w:tc>
        <w:tc>
          <w:tcPr>
            <w:tcW w:w="1418" w:type="dxa"/>
            <w:shd w:val="clear" w:color="auto" w:fill="auto"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FD4">
              <w:t>144 %</w:t>
            </w:r>
          </w:p>
        </w:tc>
      </w:tr>
      <w:tr w:rsidR="00731FD4" w:rsidRPr="00731FD4" w:rsidTr="00162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right w:val="nil"/>
            </w:tcBorders>
            <w:shd w:val="clear" w:color="auto" w:fill="auto"/>
          </w:tcPr>
          <w:p w:rsidR="00731FD4" w:rsidRPr="00731FD4" w:rsidRDefault="005278FA" w:rsidP="007F7D5E">
            <w:pPr>
              <w:rPr>
                <w:b w:val="0"/>
              </w:rPr>
            </w:pPr>
            <w:r>
              <w:rPr>
                <w:b w:val="0"/>
              </w:rPr>
              <w:t xml:space="preserve">zasebni dohodki v deležu </w:t>
            </w:r>
            <w:r w:rsidR="00731FD4" w:rsidRPr="00731FD4">
              <w:rPr>
                <w:b w:val="0"/>
              </w:rPr>
              <w:t>javnih sredstev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lang w:eastAsia="sl-SI"/>
              </w:rPr>
              <w:t>6,9 %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lang w:eastAsia="sl-SI"/>
              </w:rPr>
              <w:t>13,9 %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lang w:eastAsia="sl-SI"/>
              </w:rPr>
              <w:t>14,3 %</w:t>
            </w:r>
          </w:p>
        </w:tc>
      </w:tr>
      <w:tr w:rsidR="00731FD4" w:rsidRPr="00731FD4" w:rsidTr="0016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4"/>
            <w:shd w:val="clear" w:color="auto" w:fill="B6DDE8" w:themeFill="accent5" w:themeFillTint="66"/>
            <w:noWrap/>
          </w:tcPr>
          <w:p w:rsidR="00731FD4" w:rsidRPr="00731FD4" w:rsidRDefault="00731FD4" w:rsidP="007F7D5E">
            <w:pPr>
              <w:rPr>
                <w:rFonts w:ascii="Calibri" w:hAnsi="Calibri" w:cs="Calibri"/>
                <w:caps/>
              </w:rPr>
            </w:pPr>
            <w:r w:rsidRPr="00731FD4">
              <w:rPr>
                <w:rFonts w:ascii="Calibri" w:eastAsia="Times New Roman" w:hAnsi="Calibri" w:cs="Calibri"/>
                <w:caps/>
                <w:lang w:eastAsia="sl-SI"/>
              </w:rPr>
              <w:t>Število zdravnikov</w:t>
            </w:r>
          </w:p>
        </w:tc>
      </w:tr>
      <w:tr w:rsidR="00731FD4" w:rsidRPr="00731FD4" w:rsidTr="00162E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lang w:eastAsia="sl-SI"/>
              </w:rPr>
              <w:t xml:space="preserve">javni družinski zdravniki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>1.542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>1.965</w:t>
            </w:r>
          </w:p>
        </w:tc>
      </w:tr>
      <w:tr w:rsidR="00731FD4" w:rsidRPr="00731FD4" w:rsidTr="0016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</w:tcPr>
          <w:p w:rsidR="00731FD4" w:rsidRPr="00731FD4" w:rsidRDefault="00731FD4" w:rsidP="007F7D5E">
            <w:pPr>
              <w:rPr>
                <w:rFonts w:ascii="Calibri" w:eastAsia="Times New Roman" w:hAnsi="Calibri" w:cs="Calibri"/>
                <w:b w:val="0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b w:val="0"/>
                <w:lang w:eastAsia="sl-SI"/>
              </w:rPr>
              <w:t>porast javnih družinskih z. 2014 - 2023</w:t>
            </w:r>
          </w:p>
        </w:tc>
        <w:tc>
          <w:tcPr>
            <w:tcW w:w="1418" w:type="dxa"/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31FD4">
              <w:rPr>
                <w:rFonts w:ascii="Calibri" w:hAnsi="Calibri" w:cs="Calibri"/>
              </w:rPr>
              <w:t>100 %</w:t>
            </w:r>
          </w:p>
        </w:tc>
        <w:tc>
          <w:tcPr>
            <w:tcW w:w="1418" w:type="dxa"/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31FD4">
              <w:rPr>
                <w:rFonts w:ascii="Calibri" w:hAnsi="Calibri" w:cs="Calibri"/>
              </w:rPr>
              <w:t>127 %</w:t>
            </w:r>
          </w:p>
        </w:tc>
      </w:tr>
      <w:tr w:rsidR="00731FD4" w:rsidRPr="00731FD4" w:rsidTr="00162E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lang w:eastAsia="sl-SI"/>
              </w:rPr>
              <w:t xml:space="preserve">zasebni družinski zdravniki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>436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>515</w:t>
            </w:r>
          </w:p>
        </w:tc>
      </w:tr>
      <w:tr w:rsidR="00731FD4" w:rsidRPr="00731FD4" w:rsidTr="0016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</w:tcPr>
          <w:p w:rsidR="00731FD4" w:rsidRPr="00731FD4" w:rsidRDefault="00731FD4" w:rsidP="007F7D5E">
            <w:pPr>
              <w:rPr>
                <w:rFonts w:ascii="Calibri" w:eastAsia="Times New Roman" w:hAnsi="Calibri" w:cs="Calibri"/>
                <w:b w:val="0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b w:val="0"/>
                <w:lang w:eastAsia="sl-SI"/>
              </w:rPr>
              <w:t>porast zasebnih družinskih z. 2014 - 2023</w:t>
            </w:r>
          </w:p>
        </w:tc>
        <w:tc>
          <w:tcPr>
            <w:tcW w:w="1418" w:type="dxa"/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31FD4">
              <w:rPr>
                <w:rFonts w:ascii="Calibri" w:hAnsi="Calibri" w:cs="Calibri"/>
              </w:rPr>
              <w:t>100 %</w:t>
            </w:r>
          </w:p>
        </w:tc>
        <w:tc>
          <w:tcPr>
            <w:tcW w:w="1418" w:type="dxa"/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31FD4">
              <w:rPr>
                <w:rFonts w:ascii="Calibri" w:hAnsi="Calibri" w:cs="Calibri"/>
              </w:rPr>
              <w:t>118 %</w:t>
            </w:r>
          </w:p>
        </w:tc>
      </w:tr>
      <w:tr w:rsidR="00731FD4" w:rsidRPr="00731FD4" w:rsidTr="00162E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lang w:eastAsia="sl-SI"/>
              </w:rPr>
              <w:t xml:space="preserve">javni specialisti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>3.225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>4.189</w:t>
            </w:r>
          </w:p>
        </w:tc>
      </w:tr>
      <w:tr w:rsidR="00731FD4" w:rsidRPr="00731FD4" w:rsidTr="0016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</w:tcPr>
          <w:p w:rsidR="00731FD4" w:rsidRPr="00731FD4" w:rsidRDefault="00731FD4" w:rsidP="007F7D5E">
            <w:pPr>
              <w:rPr>
                <w:rFonts w:ascii="Calibri" w:eastAsia="Times New Roman" w:hAnsi="Calibri" w:cs="Calibri"/>
                <w:b w:val="0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b w:val="0"/>
                <w:lang w:eastAsia="sl-SI"/>
              </w:rPr>
              <w:t>porast javnih specialistov 2014 - 2023</w:t>
            </w:r>
          </w:p>
        </w:tc>
        <w:tc>
          <w:tcPr>
            <w:tcW w:w="1418" w:type="dxa"/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31FD4">
              <w:rPr>
                <w:rFonts w:ascii="Calibri" w:hAnsi="Calibri" w:cs="Calibri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31FD4">
              <w:rPr>
                <w:rFonts w:ascii="Calibri" w:hAnsi="Calibri" w:cs="Calibri"/>
              </w:rPr>
              <w:t>130 %</w:t>
            </w:r>
          </w:p>
        </w:tc>
      </w:tr>
      <w:tr w:rsidR="00731FD4" w:rsidRPr="00731FD4" w:rsidTr="00162E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lang w:eastAsia="sl-SI"/>
              </w:rPr>
              <w:t xml:space="preserve">zasebni specialisti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>299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</w:tcPr>
          <w:p w:rsidR="00731FD4" w:rsidRPr="00731FD4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31FD4">
              <w:rPr>
                <w:rFonts w:ascii="Calibri" w:hAnsi="Calibri" w:cs="Calibri"/>
                <w:b/>
              </w:rPr>
              <w:t>483</w:t>
            </w:r>
          </w:p>
        </w:tc>
      </w:tr>
      <w:tr w:rsidR="00731FD4" w:rsidRPr="00731FD4" w:rsidTr="0016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731FD4" w:rsidRPr="00731FD4" w:rsidRDefault="00731FD4" w:rsidP="007F7D5E">
            <w:pPr>
              <w:rPr>
                <w:b w:val="0"/>
              </w:rPr>
            </w:pPr>
            <w:r w:rsidRPr="00731FD4">
              <w:rPr>
                <w:rFonts w:ascii="Calibri" w:eastAsia="Times New Roman" w:hAnsi="Calibri" w:cs="Calibri"/>
                <w:b w:val="0"/>
                <w:lang w:eastAsia="sl-SI"/>
              </w:rPr>
              <w:t>porast zasebnih specialistov 2014 - 2023</w:t>
            </w:r>
          </w:p>
        </w:tc>
        <w:tc>
          <w:tcPr>
            <w:tcW w:w="1418" w:type="dxa"/>
            <w:shd w:val="clear" w:color="auto" w:fill="auto"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FD4">
              <w:t>100 %</w:t>
            </w:r>
          </w:p>
        </w:tc>
        <w:tc>
          <w:tcPr>
            <w:tcW w:w="1418" w:type="dxa"/>
            <w:shd w:val="clear" w:color="auto" w:fill="auto"/>
          </w:tcPr>
          <w:p w:rsidR="00731FD4" w:rsidRPr="00731FD4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FD4">
              <w:t>162 %</w:t>
            </w:r>
          </w:p>
        </w:tc>
      </w:tr>
      <w:tr w:rsidR="00073615" w:rsidRPr="006E2DC7" w:rsidTr="00073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073615" w:rsidRPr="006E2DC7" w:rsidRDefault="00073615" w:rsidP="007F7D5E">
            <w:r w:rsidRPr="006E2DC7">
              <w:t xml:space="preserve">zdravniki z dvojno prakso (ocena) </w:t>
            </w:r>
          </w:p>
        </w:tc>
        <w:tc>
          <w:tcPr>
            <w:tcW w:w="1418" w:type="dxa"/>
          </w:tcPr>
          <w:p w:rsidR="00073615" w:rsidRPr="006E2DC7" w:rsidRDefault="00073615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E2DC7">
              <w:rPr>
                <w:b/>
              </w:rPr>
              <w:t>&lt; 100</w:t>
            </w:r>
          </w:p>
        </w:tc>
        <w:tc>
          <w:tcPr>
            <w:tcW w:w="1559" w:type="dxa"/>
          </w:tcPr>
          <w:p w:rsidR="00073615" w:rsidRPr="006E2DC7" w:rsidRDefault="00073615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E2DC7">
              <w:rPr>
                <w:b/>
              </w:rPr>
              <w:t>&lt;1000</w:t>
            </w:r>
          </w:p>
        </w:tc>
        <w:tc>
          <w:tcPr>
            <w:tcW w:w="1418" w:type="dxa"/>
          </w:tcPr>
          <w:p w:rsidR="00073615" w:rsidRPr="006E2DC7" w:rsidRDefault="00073615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E2DC7">
              <w:rPr>
                <w:b/>
              </w:rPr>
              <w:t>&gt; 2000</w:t>
            </w:r>
          </w:p>
        </w:tc>
      </w:tr>
      <w:tr w:rsidR="00731FD4" w:rsidRPr="00731FD4" w:rsidTr="0016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4"/>
            <w:shd w:val="clear" w:color="auto" w:fill="B6DDE8" w:themeFill="accent5" w:themeFillTint="66"/>
          </w:tcPr>
          <w:p w:rsidR="00731FD4" w:rsidRPr="00731FD4" w:rsidRDefault="00731FD4" w:rsidP="007F7D5E">
            <w:pPr>
              <w:rPr>
                <w:rFonts w:ascii="Calibri" w:eastAsia="Times New Roman" w:hAnsi="Calibri" w:cs="Calibri"/>
                <w:lang w:eastAsia="sl-SI"/>
              </w:rPr>
            </w:pPr>
            <w:r w:rsidRPr="00731FD4">
              <w:rPr>
                <w:rFonts w:ascii="Calibri" w:eastAsia="Times New Roman" w:hAnsi="Calibri" w:cs="Calibri"/>
                <w:caps/>
                <w:lang w:eastAsia="sl-SI"/>
              </w:rPr>
              <w:t>o</w:t>
            </w:r>
            <w:r w:rsidR="00672811">
              <w:rPr>
                <w:rFonts w:ascii="Calibri" w:eastAsia="Times New Roman" w:hAnsi="Calibri" w:cs="Calibri"/>
                <w:caps/>
                <w:lang w:eastAsia="sl-SI"/>
              </w:rPr>
              <w:t>pravljene storitve</w:t>
            </w:r>
          </w:p>
        </w:tc>
      </w:tr>
      <w:tr w:rsidR="00731FD4" w:rsidRPr="007B533B" w:rsidTr="00162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right w:val="nil"/>
            </w:tcBorders>
            <w:shd w:val="clear" w:color="auto" w:fill="auto"/>
          </w:tcPr>
          <w:p w:rsidR="00731FD4" w:rsidRPr="007B533B" w:rsidRDefault="00731FD4" w:rsidP="007F7D5E">
            <w:r w:rsidRPr="007B533B">
              <w:t>osnovna dejavnost (točke) x 10</w:t>
            </w:r>
            <w:r w:rsidRPr="007B533B">
              <w:rPr>
                <w:vertAlign w:val="superscript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731FD4" w:rsidRPr="007B533B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731FD4" w:rsidRPr="007B533B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533B">
              <w:rPr>
                <w:b/>
              </w:rPr>
              <w:t>17,8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731FD4" w:rsidRPr="007B533B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533B">
              <w:rPr>
                <w:b/>
              </w:rPr>
              <w:t>17,2</w:t>
            </w:r>
          </w:p>
        </w:tc>
      </w:tr>
      <w:tr w:rsidR="00731FD4" w:rsidRPr="007B533B" w:rsidTr="00162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</w:tcPr>
          <w:p w:rsidR="00731FD4" w:rsidRPr="007B533B" w:rsidRDefault="00731FD4" w:rsidP="007F7D5E">
            <w:r w:rsidRPr="007B533B">
              <w:t>bolnišnični primeri  x 10</w:t>
            </w:r>
            <w:r w:rsidRPr="007B533B">
              <w:rPr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1FD4" w:rsidRPr="007B533B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533B">
              <w:rPr>
                <w:b/>
              </w:rPr>
              <w:t>311</w:t>
            </w:r>
          </w:p>
        </w:tc>
        <w:tc>
          <w:tcPr>
            <w:tcW w:w="1559" w:type="dxa"/>
            <w:shd w:val="clear" w:color="auto" w:fill="auto"/>
          </w:tcPr>
          <w:p w:rsidR="00731FD4" w:rsidRPr="007B533B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533B">
              <w:rPr>
                <w:b/>
              </w:rPr>
              <w:t>349</w:t>
            </w:r>
          </w:p>
        </w:tc>
        <w:tc>
          <w:tcPr>
            <w:tcW w:w="1418" w:type="dxa"/>
            <w:shd w:val="clear" w:color="auto" w:fill="auto"/>
          </w:tcPr>
          <w:p w:rsidR="00731FD4" w:rsidRPr="007B533B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533B">
              <w:rPr>
                <w:b/>
              </w:rPr>
              <w:t>342</w:t>
            </w:r>
          </w:p>
        </w:tc>
      </w:tr>
      <w:tr w:rsidR="00731FD4" w:rsidRPr="007B533B" w:rsidTr="00162E2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B533B" w:rsidRDefault="00731FD4" w:rsidP="007F7D5E">
            <w:pPr>
              <w:rPr>
                <w:rFonts w:ascii="Calibri" w:eastAsia="Times New Roman" w:hAnsi="Calibri" w:cs="Calibri"/>
                <w:lang w:eastAsia="sl-SI"/>
              </w:rPr>
            </w:pPr>
            <w:r w:rsidRPr="007B533B">
              <w:rPr>
                <w:rFonts w:ascii="Calibri" w:eastAsia="Times New Roman" w:hAnsi="Calibri" w:cs="Calibri"/>
                <w:lang w:eastAsia="sl-SI"/>
              </w:rPr>
              <w:t>spec ambulantna dejavnost (točke)</w:t>
            </w:r>
            <w:r w:rsidRPr="007B533B">
              <w:t xml:space="preserve"> x 10</w:t>
            </w:r>
            <w:r w:rsidRPr="007B533B">
              <w:rPr>
                <w:vertAlign w:val="superscript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B533B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B533B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  <w:r w:rsidRPr="007B533B">
              <w:rPr>
                <w:rFonts w:ascii="Calibri" w:eastAsia="Times New Roman" w:hAnsi="Calibri" w:cs="Calibri"/>
                <w:b/>
                <w:lang w:eastAsia="sl-SI"/>
              </w:rPr>
              <w:t>59,5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31FD4" w:rsidRPr="007B533B" w:rsidRDefault="00731FD4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  <w:r w:rsidRPr="007B533B">
              <w:rPr>
                <w:rFonts w:ascii="Calibri" w:eastAsia="Times New Roman" w:hAnsi="Calibri" w:cs="Calibri"/>
                <w:b/>
                <w:lang w:eastAsia="sl-SI"/>
              </w:rPr>
              <w:t>61, 0</w:t>
            </w:r>
          </w:p>
        </w:tc>
      </w:tr>
      <w:tr w:rsidR="00731FD4" w:rsidRPr="007B533B" w:rsidTr="00B27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  <w:hideMark/>
          </w:tcPr>
          <w:p w:rsidR="00731FD4" w:rsidRPr="007B533B" w:rsidRDefault="00731FD4" w:rsidP="007F7D5E">
            <w:pPr>
              <w:rPr>
                <w:rFonts w:ascii="Calibri" w:eastAsia="Times New Roman" w:hAnsi="Calibri" w:cs="Calibri"/>
                <w:lang w:eastAsia="sl-SI"/>
              </w:rPr>
            </w:pPr>
            <w:r w:rsidRPr="007B533B">
              <w:rPr>
                <w:rFonts w:ascii="Calibri" w:eastAsia="Times New Roman" w:hAnsi="Calibri" w:cs="Calibri"/>
                <w:lang w:eastAsia="sl-SI"/>
              </w:rPr>
              <w:t xml:space="preserve">prvi pregledi </w:t>
            </w:r>
            <w:r w:rsidRPr="007B533B">
              <w:t>x 10</w:t>
            </w:r>
            <w:r w:rsidRPr="007B533B">
              <w:rPr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FD4" w:rsidRPr="007B533B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731FD4" w:rsidRPr="007B533B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  <w:r w:rsidRPr="007B533B">
              <w:rPr>
                <w:rFonts w:ascii="Calibri" w:eastAsia="Times New Roman" w:hAnsi="Calibri" w:cs="Calibri"/>
                <w:b/>
                <w:lang w:eastAsia="sl-SI"/>
              </w:rPr>
              <w:t>2334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31FD4" w:rsidRPr="007B533B" w:rsidRDefault="00731FD4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  <w:r w:rsidRPr="007B533B">
              <w:rPr>
                <w:rFonts w:ascii="Calibri" w:eastAsia="Times New Roman" w:hAnsi="Calibri" w:cs="Calibri"/>
                <w:b/>
                <w:lang w:eastAsia="sl-SI"/>
              </w:rPr>
              <w:t>2424</w:t>
            </w:r>
          </w:p>
        </w:tc>
      </w:tr>
      <w:tr w:rsidR="00B27CDE" w:rsidRPr="00B27CDE" w:rsidTr="00B27C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il"/>
              <w:right w:val="nil"/>
            </w:tcBorders>
            <w:shd w:val="clear" w:color="auto" w:fill="B6DDE8" w:themeFill="accent5" w:themeFillTint="66"/>
            <w:noWrap/>
          </w:tcPr>
          <w:p w:rsidR="00B27CDE" w:rsidRPr="00B27CDE" w:rsidRDefault="00B27CDE" w:rsidP="007F7D5E">
            <w:pPr>
              <w:rPr>
                <w:rFonts w:ascii="Calibri" w:eastAsia="Times New Roman" w:hAnsi="Calibri" w:cs="Calibri"/>
                <w:caps/>
                <w:lang w:eastAsia="sl-SI"/>
              </w:rPr>
            </w:pPr>
            <w:r w:rsidRPr="00B27CDE">
              <w:rPr>
                <w:rFonts w:ascii="Calibri" w:eastAsia="Times New Roman" w:hAnsi="Calibri" w:cs="Calibri"/>
                <w:caps/>
                <w:lang w:eastAsia="sl-SI"/>
              </w:rPr>
              <w:t>podatki za oceno števila ZDP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B6DDE8" w:themeFill="accent5" w:themeFillTint="66"/>
            <w:noWrap/>
          </w:tcPr>
          <w:p w:rsidR="00B27CDE" w:rsidRPr="00317C88" w:rsidRDefault="00317C88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aps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aps/>
                <w:lang w:eastAsia="sl-SI"/>
              </w:rPr>
              <w:t>1990</w:t>
            </w:r>
            <w:r w:rsidRPr="00317C88">
              <w:rPr>
                <w:rFonts w:ascii="Calibri" w:eastAsia="Times New Roman" w:hAnsi="Calibri" w:cs="Calibri"/>
                <w:b/>
                <w:caps/>
                <w:lang w:eastAsia="sl-SI"/>
              </w:rPr>
              <w:t>-2004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B6DDE8" w:themeFill="accent5" w:themeFillTint="66"/>
            <w:noWrap/>
          </w:tcPr>
          <w:p w:rsidR="00B27CDE" w:rsidRPr="00317C88" w:rsidRDefault="00317C88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aps/>
                <w:lang w:eastAsia="sl-SI"/>
              </w:rPr>
            </w:pPr>
            <w:r w:rsidRPr="00317C88">
              <w:rPr>
                <w:rFonts w:ascii="Calibri" w:eastAsia="Times New Roman" w:hAnsi="Calibri" w:cs="Calibri"/>
                <w:b/>
                <w:caps/>
                <w:lang w:eastAsia="sl-SI"/>
              </w:rPr>
              <w:t>20</w:t>
            </w:r>
            <w:r>
              <w:rPr>
                <w:rFonts w:ascii="Calibri" w:eastAsia="Times New Roman" w:hAnsi="Calibri" w:cs="Calibri"/>
                <w:b/>
                <w:caps/>
                <w:lang w:eastAsia="sl-SI"/>
              </w:rPr>
              <w:t>05</w:t>
            </w:r>
            <w:r w:rsidRPr="00317C88">
              <w:rPr>
                <w:rFonts w:ascii="Calibri" w:eastAsia="Times New Roman" w:hAnsi="Calibri" w:cs="Calibri"/>
                <w:b/>
                <w:caps/>
                <w:lang w:eastAsia="sl-SI"/>
              </w:rPr>
              <w:t>-20</w:t>
            </w:r>
            <w:r>
              <w:rPr>
                <w:rFonts w:ascii="Calibri" w:eastAsia="Times New Roman" w:hAnsi="Calibri" w:cs="Calibri"/>
                <w:b/>
                <w:caps/>
                <w:lang w:eastAsia="sl-SI"/>
              </w:rPr>
              <w:t>1</w:t>
            </w:r>
            <w:r w:rsidRPr="00317C88">
              <w:rPr>
                <w:rFonts w:ascii="Calibri" w:eastAsia="Times New Roman" w:hAnsi="Calibri" w:cs="Calibri"/>
                <w:b/>
                <w:caps/>
                <w:lang w:eastAsia="sl-SI"/>
              </w:rPr>
              <w:t>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B6DDE8" w:themeFill="accent5" w:themeFillTint="66"/>
            <w:noWrap/>
          </w:tcPr>
          <w:p w:rsidR="00B27CDE" w:rsidRPr="00317C88" w:rsidRDefault="00317C88" w:rsidP="007F7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aps/>
                <w:lang w:eastAsia="sl-SI"/>
              </w:rPr>
            </w:pPr>
            <w:r w:rsidRPr="00317C88">
              <w:rPr>
                <w:rFonts w:ascii="Calibri" w:eastAsia="Times New Roman" w:hAnsi="Calibri" w:cs="Calibri"/>
                <w:b/>
                <w:caps/>
                <w:lang w:eastAsia="sl-SI"/>
              </w:rPr>
              <w:t>20</w:t>
            </w:r>
            <w:r>
              <w:rPr>
                <w:rFonts w:ascii="Calibri" w:eastAsia="Times New Roman" w:hAnsi="Calibri" w:cs="Calibri"/>
                <w:b/>
                <w:caps/>
                <w:lang w:eastAsia="sl-SI"/>
              </w:rPr>
              <w:t>14</w:t>
            </w:r>
            <w:r w:rsidRPr="00317C88">
              <w:rPr>
                <w:rFonts w:ascii="Calibri" w:eastAsia="Times New Roman" w:hAnsi="Calibri" w:cs="Calibri"/>
                <w:b/>
                <w:caps/>
                <w:lang w:eastAsia="sl-SI"/>
              </w:rPr>
              <w:t>-20</w:t>
            </w:r>
            <w:r>
              <w:rPr>
                <w:rFonts w:ascii="Calibri" w:eastAsia="Times New Roman" w:hAnsi="Calibri" w:cs="Calibri"/>
                <w:b/>
                <w:caps/>
                <w:lang w:eastAsia="sl-SI"/>
              </w:rPr>
              <w:t>23</w:t>
            </w:r>
          </w:p>
        </w:tc>
      </w:tr>
      <w:tr w:rsidR="00B27CDE" w:rsidRPr="0076316D" w:rsidTr="00B27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shd w:val="clear" w:color="auto" w:fill="auto"/>
            <w:noWrap/>
          </w:tcPr>
          <w:p w:rsidR="00B27CDE" w:rsidRPr="0076316D" w:rsidRDefault="00317C88" w:rsidP="007F7D5E">
            <w:pPr>
              <w:rPr>
                <w:rFonts w:ascii="Calibri" w:eastAsia="Times New Roman" w:hAnsi="Calibri" w:cs="Calibri"/>
                <w:lang w:eastAsia="sl-SI"/>
              </w:rPr>
            </w:pPr>
            <w:r w:rsidRPr="0076316D">
              <w:rPr>
                <w:rFonts w:ascii="Calibri" w:eastAsia="Times New Roman" w:hAnsi="Calibri" w:cs="Calibri"/>
                <w:lang w:eastAsia="sl-SI"/>
              </w:rPr>
              <w:t xml:space="preserve">novo ustanovljeni s.p.-ji </w:t>
            </w:r>
          </w:p>
        </w:tc>
        <w:tc>
          <w:tcPr>
            <w:tcW w:w="1418" w:type="dxa"/>
            <w:shd w:val="clear" w:color="auto" w:fill="auto"/>
            <w:noWrap/>
          </w:tcPr>
          <w:p w:rsidR="00B27CDE" w:rsidRPr="0076316D" w:rsidRDefault="00317C88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  <w:r w:rsidRPr="0076316D">
              <w:rPr>
                <w:rFonts w:ascii="Calibri" w:eastAsia="Times New Roman" w:hAnsi="Calibri" w:cs="Calibri"/>
                <w:b/>
                <w:lang w:eastAsia="sl-SI"/>
              </w:rPr>
              <w:t>283</w:t>
            </w:r>
          </w:p>
        </w:tc>
        <w:tc>
          <w:tcPr>
            <w:tcW w:w="1559" w:type="dxa"/>
            <w:shd w:val="clear" w:color="auto" w:fill="auto"/>
            <w:noWrap/>
          </w:tcPr>
          <w:p w:rsidR="00B27CDE" w:rsidRPr="0076316D" w:rsidRDefault="00317C88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  <w:r w:rsidRPr="0076316D">
              <w:rPr>
                <w:rFonts w:ascii="Calibri" w:eastAsia="Times New Roman" w:hAnsi="Calibri" w:cs="Calibri"/>
                <w:b/>
                <w:lang w:eastAsia="sl-SI"/>
              </w:rPr>
              <w:t>794</w:t>
            </w:r>
          </w:p>
        </w:tc>
        <w:tc>
          <w:tcPr>
            <w:tcW w:w="1418" w:type="dxa"/>
            <w:shd w:val="clear" w:color="auto" w:fill="auto"/>
            <w:noWrap/>
          </w:tcPr>
          <w:p w:rsidR="00B27CDE" w:rsidRPr="0076316D" w:rsidRDefault="00317C88" w:rsidP="007F7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sl-SI"/>
              </w:rPr>
            </w:pPr>
            <w:r w:rsidRPr="0076316D">
              <w:rPr>
                <w:rFonts w:ascii="Calibri" w:eastAsia="Times New Roman" w:hAnsi="Calibri" w:cs="Calibri"/>
                <w:b/>
                <w:lang w:eastAsia="sl-SI"/>
              </w:rPr>
              <w:t>1129</w:t>
            </w:r>
          </w:p>
        </w:tc>
      </w:tr>
    </w:tbl>
    <w:p w:rsidR="00C045DC" w:rsidRPr="00E10A6B" w:rsidRDefault="00C045DC" w:rsidP="007F7D5E">
      <w:pPr>
        <w:rPr>
          <w:i/>
          <w:sz w:val="18"/>
          <w:szCs w:val="18"/>
        </w:rPr>
      </w:pPr>
      <w:r>
        <w:rPr>
          <w:i/>
          <w:sz w:val="18"/>
          <w:szCs w:val="18"/>
        </w:rPr>
        <w:t>Vir: letna poročila ZZZS</w:t>
      </w:r>
      <w:r w:rsidR="00B27CDE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NIJZ</w:t>
      </w:r>
      <w:r w:rsidR="00B27CDE">
        <w:rPr>
          <w:i/>
          <w:sz w:val="18"/>
          <w:szCs w:val="18"/>
        </w:rPr>
        <w:t xml:space="preserve"> in AJPES </w:t>
      </w:r>
      <w:r>
        <w:rPr>
          <w:i/>
          <w:sz w:val="18"/>
          <w:szCs w:val="18"/>
        </w:rPr>
        <w:t>.</w:t>
      </w:r>
    </w:p>
    <w:p w:rsidR="00731FD4" w:rsidRDefault="00801320" w:rsidP="00401CBB">
      <w:r>
        <w:t>Javno f</w:t>
      </w:r>
      <w:r w:rsidR="00C045DC">
        <w:t xml:space="preserve">inanciranje </w:t>
      </w:r>
      <w:r>
        <w:t xml:space="preserve">je bilo </w:t>
      </w:r>
      <w:r w:rsidR="00E10A6B">
        <w:t xml:space="preserve">pri javnih izvajalcih </w:t>
      </w:r>
      <w:r w:rsidR="00731FD4">
        <w:t>let</w:t>
      </w:r>
      <w:r w:rsidR="00E10A6B">
        <w:t>a</w:t>
      </w:r>
      <w:r w:rsidR="00731FD4">
        <w:t xml:space="preserve"> </w:t>
      </w:r>
      <w:r w:rsidR="00731FD4" w:rsidRPr="00ED496F">
        <w:t xml:space="preserve">2023 </w:t>
      </w:r>
      <w:r w:rsidR="00BB52C5" w:rsidRPr="00ED496F">
        <w:t>realno</w:t>
      </w:r>
      <w:r w:rsidR="00BB52C5">
        <w:t xml:space="preserve"> </w:t>
      </w:r>
      <w:r>
        <w:t xml:space="preserve">za </w:t>
      </w:r>
      <w:r w:rsidR="00731FD4">
        <w:t>40 % višj</w:t>
      </w:r>
      <w:r w:rsidR="00D85BC1">
        <w:t>e</w:t>
      </w:r>
      <w:r w:rsidR="00731FD4">
        <w:t xml:space="preserve"> kot leta 2014</w:t>
      </w:r>
      <w:r w:rsidR="00E10A6B">
        <w:t>, pri zasebnih pa za 44 %.</w:t>
      </w:r>
      <w:r w:rsidR="00731FD4">
        <w:t xml:space="preserve"> </w:t>
      </w:r>
      <w:r w:rsidR="00E10A6B">
        <w:t xml:space="preserve">Podobno velja za število zdravnikov, ki se je </w:t>
      </w:r>
      <w:r w:rsidR="00EF08BE">
        <w:t xml:space="preserve">v istem obdobju </w:t>
      </w:r>
      <w:r w:rsidR="00E10A6B">
        <w:t>povečalo za dobrih 30 %; največ pri zasebnih specialistih (</w:t>
      </w:r>
      <w:r w:rsidR="00EF08BE">
        <w:t xml:space="preserve">za 62 %), najmanj </w:t>
      </w:r>
      <w:r w:rsidR="00D85BC1">
        <w:t>pa</w:t>
      </w:r>
      <w:r w:rsidR="002867BC">
        <w:t xml:space="preserve"> </w:t>
      </w:r>
      <w:r w:rsidR="00EF08BE">
        <w:t>pri zasebnih družinskih zdravnikih</w:t>
      </w:r>
      <w:r w:rsidR="00C045DC">
        <w:t xml:space="preserve"> (za 18 %)</w:t>
      </w:r>
      <w:r w:rsidR="00EF08BE">
        <w:t xml:space="preserve">. Obseg opravljenih storitev se </w:t>
      </w:r>
      <w:r w:rsidR="002867BC">
        <w:t xml:space="preserve">v primerjavi z letom 2014  </w:t>
      </w:r>
      <w:r w:rsidR="00EF08BE">
        <w:t xml:space="preserve">kljub temu ni bistveno spremenil: </w:t>
      </w:r>
      <w:r w:rsidR="00731FD4">
        <w:t xml:space="preserve">število prvih </w:t>
      </w:r>
      <w:r w:rsidR="002867BC">
        <w:t xml:space="preserve">ambulantnih </w:t>
      </w:r>
      <w:r w:rsidR="00731FD4">
        <w:t xml:space="preserve">pregledov in bolnišničnih </w:t>
      </w:r>
      <w:r w:rsidR="00EF08BE">
        <w:t xml:space="preserve">primerov </w:t>
      </w:r>
      <w:r w:rsidR="00731FD4">
        <w:t xml:space="preserve">ostaja </w:t>
      </w:r>
      <w:r w:rsidR="00C045DC">
        <w:t xml:space="preserve">leta 2023 </w:t>
      </w:r>
      <w:r w:rsidR="00731FD4">
        <w:t>približno enako</w:t>
      </w:r>
      <w:r w:rsidR="00C045DC">
        <w:t xml:space="preserve"> in to kljub temu, da je </w:t>
      </w:r>
      <w:r w:rsidR="00C07FE8">
        <w:t xml:space="preserve">interventni zakon iz leta 2022 zagotovil plačilo </w:t>
      </w:r>
      <w:r w:rsidR="00C045DC">
        <w:t xml:space="preserve">za vse opravljene </w:t>
      </w:r>
      <w:r w:rsidR="00C07FE8">
        <w:t>zdravstvene storitve</w:t>
      </w:r>
      <w:r w:rsidR="002867BC">
        <w:t xml:space="preserve">. </w:t>
      </w:r>
      <w:r w:rsidR="00401CBB">
        <w:t>Številni izvajalci niso izpolnili niti osnovnega pogodbenega programa.</w:t>
      </w:r>
      <w:r w:rsidR="00C07FE8">
        <w:t xml:space="preserve"> </w:t>
      </w:r>
      <w:r w:rsidR="00CF7607">
        <w:t xml:space="preserve">Enak trend je prisoten v </w:t>
      </w:r>
      <w:r w:rsidR="00C07FE8">
        <w:t>osnovn</w:t>
      </w:r>
      <w:r w:rsidR="00CF7607">
        <w:t xml:space="preserve">em zdravstvu. </w:t>
      </w:r>
      <w:r w:rsidR="00C07FE8">
        <w:t xml:space="preserve">Oboje je potrebno </w:t>
      </w:r>
      <w:r w:rsidR="00BF2CF3">
        <w:t xml:space="preserve">pripisati znižanim normativom, ki jih je </w:t>
      </w:r>
      <w:r w:rsidR="00CF7607">
        <w:t xml:space="preserve">v zadnjem desetletju </w:t>
      </w:r>
      <w:r w:rsidR="00BF2CF3">
        <w:t>dosegel zdr</w:t>
      </w:r>
      <w:r w:rsidR="00C07FE8">
        <w:t>a</w:t>
      </w:r>
      <w:r w:rsidR="00BF2CF3">
        <w:t xml:space="preserve">vniški sindikat Fides. </w:t>
      </w:r>
      <w:r w:rsidR="00921A23">
        <w:t xml:space="preserve">Z drugimi besedami: storilnost se je močno zmanjšala. </w:t>
      </w:r>
    </w:p>
    <w:p w:rsidR="00162E22" w:rsidRDefault="00B27CDE" w:rsidP="00335A5F">
      <w:r w:rsidRPr="00ED496F">
        <w:t xml:space="preserve">K povečanemu številu zdravnikov pa je potrebno dodati še ZDP. O njihovem številu lahko sklepamo samo posredno iz števila </w:t>
      </w:r>
      <w:r w:rsidR="00335A5F" w:rsidRPr="00ED496F">
        <w:t xml:space="preserve">registriranih samostojnih podjetnikov (sp-jev) </w:t>
      </w:r>
      <w:r w:rsidR="00BB52C5" w:rsidRPr="00ED496F">
        <w:t xml:space="preserve">in gospodarskih družb </w:t>
      </w:r>
      <w:r w:rsidR="00335A5F" w:rsidRPr="00ED496F">
        <w:t xml:space="preserve">v </w:t>
      </w:r>
      <w:r w:rsidRPr="00ED496F">
        <w:t xml:space="preserve">evidencah </w:t>
      </w:r>
      <w:r w:rsidR="00335A5F" w:rsidRPr="00ED496F">
        <w:t>AJPESa</w:t>
      </w:r>
      <w:r w:rsidR="00BB52C5" w:rsidRPr="00ED496F">
        <w:t xml:space="preserve"> in FURSa</w:t>
      </w:r>
      <w:r w:rsidR="003D253C" w:rsidRPr="00ED496F">
        <w:t xml:space="preserve"> (tabela 4)</w:t>
      </w:r>
      <w:r w:rsidR="00073615" w:rsidRPr="00ED496F">
        <w:t>. Od leta 20</w:t>
      </w:r>
      <w:r w:rsidR="003D253C" w:rsidRPr="00ED496F">
        <w:t>08</w:t>
      </w:r>
      <w:r w:rsidR="00073615" w:rsidRPr="00ED496F">
        <w:t xml:space="preserve"> se je njihovo število </w:t>
      </w:r>
      <w:r w:rsidR="003D253C" w:rsidRPr="00ED496F">
        <w:t>povečalo za več kot tisoč</w:t>
      </w:r>
      <w:r w:rsidR="00073615" w:rsidRPr="00ED496F">
        <w:t xml:space="preserve">; </w:t>
      </w:r>
      <w:r w:rsidR="00801320" w:rsidRPr="00ED496F">
        <w:t>s</w:t>
      </w:r>
      <w:r w:rsidR="00335A5F" w:rsidRPr="00ED496F">
        <w:t xml:space="preserve">amo v prvih štirih mesecih leta 2024 </w:t>
      </w:r>
      <w:r w:rsidR="00073615" w:rsidRPr="00ED496F">
        <w:t xml:space="preserve">je bilo ustanovljeno </w:t>
      </w:r>
      <w:r w:rsidR="003D253C" w:rsidRPr="00ED496F">
        <w:t>80</w:t>
      </w:r>
      <w:r w:rsidR="00335A5F" w:rsidRPr="00ED496F">
        <w:t xml:space="preserve"> novih. </w:t>
      </w:r>
      <w:r w:rsidR="00921A23" w:rsidRPr="00ED496F">
        <w:t xml:space="preserve">Med njimi </w:t>
      </w:r>
      <w:r w:rsidR="002867BC" w:rsidRPr="00ED496F">
        <w:t xml:space="preserve">je </w:t>
      </w:r>
      <w:r w:rsidR="003D587E" w:rsidRPr="00ED496F">
        <w:t xml:space="preserve">zajet </w:t>
      </w:r>
      <w:r w:rsidR="00921A23" w:rsidRPr="00ED496F">
        <w:t xml:space="preserve">tudi </w:t>
      </w:r>
      <w:r w:rsidR="002867BC" w:rsidRPr="00ED496F">
        <w:t xml:space="preserve">del </w:t>
      </w:r>
      <w:r w:rsidR="00921A23" w:rsidRPr="00ED496F">
        <w:t>koncesionarj</w:t>
      </w:r>
      <w:r w:rsidR="002867BC" w:rsidRPr="00ED496F">
        <w:t>ev</w:t>
      </w:r>
      <w:r w:rsidR="00921A23" w:rsidRPr="00ED496F">
        <w:t xml:space="preserve">, vendar njihovo število v zadnjem desetletju ne raste, </w:t>
      </w:r>
      <w:r w:rsidR="00335A5F" w:rsidRPr="00ED496F">
        <w:t xml:space="preserve">tako da </w:t>
      </w:r>
      <w:r w:rsidR="00C05A4B" w:rsidRPr="00ED496F">
        <w:t xml:space="preserve">gredo novi </w:t>
      </w:r>
      <w:r w:rsidR="00DC571E" w:rsidRPr="00ED496F">
        <w:t xml:space="preserve">zasebniki </w:t>
      </w:r>
      <w:r w:rsidR="0076316D" w:rsidRPr="00ED496F">
        <w:t xml:space="preserve">večinsko </w:t>
      </w:r>
      <w:r w:rsidR="00C05A4B" w:rsidRPr="00ED496F">
        <w:t xml:space="preserve">na račun ZDP. </w:t>
      </w:r>
      <w:r w:rsidR="00335A5F" w:rsidRPr="00ED496F">
        <w:t xml:space="preserve">Res je, da </w:t>
      </w:r>
      <w:r w:rsidR="0076316D" w:rsidRPr="00ED496F">
        <w:t xml:space="preserve">se </w:t>
      </w:r>
      <w:r w:rsidR="00335A5F" w:rsidRPr="00ED496F">
        <w:t>sp</w:t>
      </w:r>
      <w:r w:rsidR="0076316D" w:rsidRPr="00ED496F">
        <w:t>-</w:t>
      </w:r>
      <w:r w:rsidR="003D587E" w:rsidRPr="00ED496F">
        <w:t>j</w:t>
      </w:r>
      <w:r w:rsidR="0076316D" w:rsidRPr="00ED496F">
        <w:t xml:space="preserve">i tudi ukinjajo, </w:t>
      </w:r>
      <w:r w:rsidR="00335A5F" w:rsidRPr="00ED496F">
        <w:t xml:space="preserve">po drugi strani pa se veliko število </w:t>
      </w:r>
      <w:r w:rsidR="00C05A4B" w:rsidRPr="00ED496F">
        <w:t>javnih</w:t>
      </w:r>
      <w:r w:rsidR="00C05A4B">
        <w:t xml:space="preserve"> </w:t>
      </w:r>
      <w:r w:rsidR="00335A5F">
        <w:t>zdravnikov</w:t>
      </w:r>
      <w:r w:rsidR="002867BC">
        <w:t xml:space="preserve"> </w:t>
      </w:r>
      <w:r w:rsidR="00335A5F">
        <w:t xml:space="preserve">registrira pod nezdravstvenimi dejavnostmi, tako da </w:t>
      </w:r>
      <w:r w:rsidR="00C05A4B">
        <w:t xml:space="preserve">v prikazani evidenci </w:t>
      </w:r>
      <w:r w:rsidR="00335A5F">
        <w:t>AJPESa n</w:t>
      </w:r>
      <w:r w:rsidR="00C05A4B">
        <w:t xml:space="preserve">iso zajeti. Prav tako niso zajeti zdravniki s podjemnimi pogodbami za delo v lastni ali drugi javni ustanovi. Tehtanje teh podatkov in </w:t>
      </w:r>
      <w:r w:rsidR="00921A23">
        <w:t xml:space="preserve">objav nekaterih bolnišnic </w:t>
      </w:r>
      <w:r w:rsidR="00C05A4B">
        <w:t xml:space="preserve">o </w:t>
      </w:r>
      <w:r w:rsidR="00F31565">
        <w:t>števil</w:t>
      </w:r>
      <w:r w:rsidR="00C05A4B">
        <w:t>u</w:t>
      </w:r>
      <w:r w:rsidR="00F31565">
        <w:t xml:space="preserve"> dovoljenj za delo izven </w:t>
      </w:r>
      <w:r w:rsidR="00C05A4B">
        <w:t xml:space="preserve">matične ustanov </w:t>
      </w:r>
      <w:r w:rsidR="00C05A4B">
        <w:lastRenderedPageBreak/>
        <w:t>dopušča oceno</w:t>
      </w:r>
      <w:r w:rsidR="002867BC">
        <w:t xml:space="preserve"> (zelo konservativno)</w:t>
      </w:r>
      <w:r w:rsidR="00C05A4B">
        <w:t>, da vsaj p</w:t>
      </w:r>
      <w:r w:rsidR="00162E22">
        <w:t>olovica bolnišničnih zdravnikov</w:t>
      </w:r>
      <w:r w:rsidR="00335A5F">
        <w:t xml:space="preserve"> </w:t>
      </w:r>
      <w:r w:rsidR="00C05A4B">
        <w:t>dela v dvojni praksi in da je takih leta 2023 najmanj tisoč več kot leta 2014</w:t>
      </w:r>
      <w:r w:rsidR="00162E22">
        <w:t xml:space="preserve">.  </w:t>
      </w:r>
    </w:p>
    <w:p w:rsidR="00193713" w:rsidRDefault="00193713" w:rsidP="00193713">
      <w:pPr>
        <w:spacing w:after="0"/>
        <w:jc w:val="center"/>
      </w:pPr>
      <w:r>
        <w:t xml:space="preserve">Tabela 4. Število in </w:t>
      </w:r>
      <w:r w:rsidR="005278FA">
        <w:t>do</w:t>
      </w:r>
      <w:r>
        <w:t>hodki zasebnih izvajalcev zdravstvene dejavnosti</w:t>
      </w:r>
    </w:p>
    <w:tbl>
      <w:tblPr>
        <w:tblStyle w:val="Svetlosenenjepoudarek52"/>
        <w:tblW w:w="4100" w:type="pct"/>
        <w:jc w:val="center"/>
        <w:tblLook w:val="04A0" w:firstRow="1" w:lastRow="0" w:firstColumn="1" w:lastColumn="0" w:noHBand="0" w:noVBand="1"/>
      </w:tblPr>
      <w:tblGrid>
        <w:gridCol w:w="4195"/>
        <w:gridCol w:w="1141"/>
        <w:gridCol w:w="1141"/>
        <w:gridCol w:w="1139"/>
      </w:tblGrid>
      <w:tr w:rsidR="00BD12A3" w:rsidRPr="00AB1F7E" w:rsidTr="00BD1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pct"/>
            <w:noWrap/>
            <w:hideMark/>
          </w:tcPr>
          <w:p w:rsidR="00BD12A3" w:rsidRPr="00AB1F7E" w:rsidRDefault="00BD12A3" w:rsidP="000F2BDB"/>
        </w:tc>
        <w:tc>
          <w:tcPr>
            <w:tcW w:w="749" w:type="pct"/>
            <w:noWrap/>
            <w:hideMark/>
          </w:tcPr>
          <w:p w:rsidR="00BD12A3" w:rsidRPr="00AB1F7E" w:rsidRDefault="00BD12A3" w:rsidP="000F2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1F7E">
              <w:t>2008</w:t>
            </w:r>
          </w:p>
        </w:tc>
        <w:tc>
          <w:tcPr>
            <w:tcW w:w="749" w:type="pct"/>
            <w:noWrap/>
            <w:hideMark/>
          </w:tcPr>
          <w:p w:rsidR="00BD12A3" w:rsidRPr="00AB1F7E" w:rsidRDefault="00BD12A3" w:rsidP="000F2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1F7E">
              <w:t>2014</w:t>
            </w:r>
          </w:p>
        </w:tc>
        <w:tc>
          <w:tcPr>
            <w:tcW w:w="748" w:type="pct"/>
            <w:noWrap/>
            <w:hideMark/>
          </w:tcPr>
          <w:p w:rsidR="00BD12A3" w:rsidRPr="00AB1F7E" w:rsidRDefault="00BD12A3" w:rsidP="000F2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1F7E">
              <w:t>2023</w:t>
            </w:r>
          </w:p>
        </w:tc>
      </w:tr>
      <w:tr w:rsidR="00BD12A3" w:rsidRPr="00222CAF" w:rsidTr="00BD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pct"/>
            <w:shd w:val="clear" w:color="auto" w:fill="FFFFFF" w:themeFill="background1"/>
            <w:hideMark/>
          </w:tcPr>
          <w:p w:rsidR="00BD12A3" w:rsidRPr="00222CAF" w:rsidRDefault="00731BC1" w:rsidP="00731BC1">
            <w:r>
              <w:t xml:space="preserve">vsi </w:t>
            </w:r>
            <w:r w:rsidR="00BD12A3" w:rsidRPr="00222CAF">
              <w:t>zasebni izvajalc</w:t>
            </w:r>
            <w:r>
              <w:t>i</w:t>
            </w:r>
            <w:r w:rsidR="00BD12A3" w:rsidRPr="00222CAF">
              <w:t xml:space="preserve"> v zdravstvu</w:t>
            </w:r>
          </w:p>
        </w:tc>
        <w:tc>
          <w:tcPr>
            <w:tcW w:w="749" w:type="pct"/>
            <w:shd w:val="clear" w:color="auto" w:fill="FFFFFF" w:themeFill="background1"/>
            <w:noWrap/>
            <w:hideMark/>
          </w:tcPr>
          <w:p w:rsidR="00BD12A3" w:rsidRPr="00222CAF" w:rsidRDefault="00BD12A3" w:rsidP="000F2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22CAF">
              <w:rPr>
                <w:b/>
              </w:rPr>
              <w:t>2004</w:t>
            </w:r>
          </w:p>
        </w:tc>
        <w:tc>
          <w:tcPr>
            <w:tcW w:w="749" w:type="pct"/>
            <w:shd w:val="clear" w:color="auto" w:fill="FFFFFF" w:themeFill="background1"/>
            <w:noWrap/>
            <w:hideMark/>
          </w:tcPr>
          <w:p w:rsidR="00BD12A3" w:rsidRPr="00222CAF" w:rsidRDefault="00BD12A3" w:rsidP="000F2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22CAF">
              <w:rPr>
                <w:b/>
              </w:rPr>
              <w:t>2444</w:t>
            </w:r>
          </w:p>
        </w:tc>
        <w:tc>
          <w:tcPr>
            <w:tcW w:w="748" w:type="pct"/>
            <w:shd w:val="clear" w:color="auto" w:fill="FFFFFF" w:themeFill="background1"/>
            <w:noWrap/>
            <w:hideMark/>
          </w:tcPr>
          <w:p w:rsidR="00BD12A3" w:rsidRPr="00222CAF" w:rsidRDefault="00BD12A3" w:rsidP="000F2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22CAF">
              <w:rPr>
                <w:b/>
              </w:rPr>
              <w:t>3223</w:t>
            </w:r>
          </w:p>
        </w:tc>
      </w:tr>
      <w:tr w:rsidR="00BD12A3" w:rsidRPr="00222CAF" w:rsidTr="00BD12A3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pct"/>
            <w:shd w:val="clear" w:color="auto" w:fill="FFFFFF" w:themeFill="background1"/>
            <w:hideMark/>
          </w:tcPr>
          <w:p w:rsidR="00BD12A3" w:rsidRPr="00222CAF" w:rsidRDefault="00BD12A3" w:rsidP="00BD12A3">
            <w:r w:rsidRPr="00222CAF">
              <w:t>davčno priznani dohodki x 10</w:t>
            </w:r>
            <w:r w:rsidRPr="00222CAF">
              <w:rPr>
                <w:vertAlign w:val="superscript"/>
              </w:rPr>
              <w:t>6</w:t>
            </w:r>
          </w:p>
        </w:tc>
        <w:tc>
          <w:tcPr>
            <w:tcW w:w="749" w:type="pct"/>
            <w:shd w:val="clear" w:color="auto" w:fill="FFFFFF" w:themeFill="background1"/>
            <w:noWrap/>
            <w:hideMark/>
          </w:tcPr>
          <w:p w:rsidR="00BD12A3" w:rsidRPr="00222CAF" w:rsidRDefault="00BD12A3" w:rsidP="000F2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22CAF">
              <w:rPr>
                <w:b/>
              </w:rPr>
              <w:t>389</w:t>
            </w:r>
          </w:p>
        </w:tc>
        <w:tc>
          <w:tcPr>
            <w:tcW w:w="749" w:type="pct"/>
            <w:shd w:val="clear" w:color="auto" w:fill="FFFFFF" w:themeFill="background1"/>
            <w:noWrap/>
            <w:hideMark/>
          </w:tcPr>
          <w:p w:rsidR="00BD12A3" w:rsidRPr="00222CAF" w:rsidRDefault="00BD12A3" w:rsidP="000F2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22CAF">
              <w:rPr>
                <w:b/>
              </w:rPr>
              <w:t>422</w:t>
            </w:r>
          </w:p>
        </w:tc>
        <w:tc>
          <w:tcPr>
            <w:tcW w:w="748" w:type="pct"/>
            <w:shd w:val="clear" w:color="auto" w:fill="FFFFFF" w:themeFill="background1"/>
            <w:noWrap/>
            <w:hideMark/>
          </w:tcPr>
          <w:p w:rsidR="00BD12A3" w:rsidRPr="00222CAF" w:rsidRDefault="00BD12A3" w:rsidP="000F2B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22CAF">
              <w:rPr>
                <w:b/>
              </w:rPr>
              <w:t>754</w:t>
            </w:r>
          </w:p>
        </w:tc>
      </w:tr>
    </w:tbl>
    <w:p w:rsidR="00193713" w:rsidRPr="00193713" w:rsidRDefault="00DC571E" w:rsidP="00DC571E">
      <w:pPr>
        <w:rPr>
          <w:rFonts w:ascii="Calibri" w:eastAsia="Times New Roman" w:hAnsi="Calibri" w:cs="Calibri"/>
          <w:color w:val="000000"/>
          <w:sz w:val="18"/>
          <w:szCs w:val="18"/>
          <w:lang w:eastAsia="sl-SI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 xml:space="preserve">                   </w:t>
      </w:r>
      <w:r w:rsidR="00193713" w:rsidRPr="00193713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>Vir: Obračun akontacije dohodnine in dohodnine od dohodka iz dejavnosti, FURS</w:t>
      </w:r>
    </w:p>
    <w:p w:rsidR="003D587E" w:rsidRDefault="008438B6" w:rsidP="00D710BB">
      <w:r>
        <w:t xml:space="preserve">Leta 2023 je v javnem in zasebnem sektorju </w:t>
      </w:r>
      <w:r w:rsidR="005278FA">
        <w:t xml:space="preserve">skupaj </w:t>
      </w:r>
      <w:r>
        <w:t xml:space="preserve">v primerjavi z letom 2014 zaposlenih </w:t>
      </w:r>
      <w:r w:rsidR="00F31565">
        <w:t>1650 več zdravnikov</w:t>
      </w:r>
      <w:r>
        <w:t xml:space="preserve"> in vsaj 1000 več ZDP, k</w:t>
      </w:r>
      <w:r w:rsidR="003D587E">
        <w:t>i</w:t>
      </w:r>
      <w:r>
        <w:t xml:space="preserve"> </w:t>
      </w:r>
      <w:r w:rsidR="00F31565">
        <w:t xml:space="preserve">predstavljajo </w:t>
      </w:r>
      <w:r w:rsidR="00921A23">
        <w:t xml:space="preserve">zelo veliko </w:t>
      </w:r>
      <w:r>
        <w:t>dodatn</w:t>
      </w:r>
      <w:r w:rsidR="003D587E">
        <w:t xml:space="preserve">ih delovnih ur. </w:t>
      </w:r>
      <w:r>
        <w:t xml:space="preserve">Kako je </w:t>
      </w:r>
      <w:r w:rsidR="003D587E">
        <w:t xml:space="preserve">torej </w:t>
      </w:r>
      <w:r>
        <w:t>mogoče, da se</w:t>
      </w:r>
      <w:r w:rsidR="003D587E">
        <w:t xml:space="preserve"> </w:t>
      </w:r>
      <w:r>
        <w:t>obseg storitev</w:t>
      </w:r>
      <w:r w:rsidR="005278FA">
        <w:t xml:space="preserve"> </w:t>
      </w:r>
      <w:r>
        <w:t>ni pomembneje spremenil da so se čakalne dobe podvojile?</w:t>
      </w:r>
      <w:r w:rsidR="00B951E5">
        <w:t xml:space="preserve"> </w:t>
      </w:r>
      <w:r>
        <w:t xml:space="preserve">Kje so in kaj delajo ti dodatni zdravniki? </w:t>
      </w:r>
      <w:r w:rsidR="00C04D91">
        <w:t xml:space="preserve"> </w:t>
      </w:r>
      <w:r w:rsidR="00B951E5">
        <w:t xml:space="preserve">Za javni sektor smo ugotovili, da se je storilnost zmanjšala, ampak kaj dela tisoč več zdravnikov z dvojno prakso? </w:t>
      </w:r>
      <w:r w:rsidR="00921A23">
        <w:t xml:space="preserve"> </w:t>
      </w:r>
    </w:p>
    <w:p w:rsidR="00F807B7" w:rsidRDefault="00921A23" w:rsidP="00F807B7">
      <w:pPr>
        <w:rPr>
          <w:rFonts w:cstheme="minorHAnsi"/>
        </w:rPr>
      </w:pPr>
      <w:r w:rsidRPr="00ED496F">
        <w:t>Število in prihodke zasebnih izvajalcev zdravstvene dejavnosti prikazuje tabela 4</w:t>
      </w:r>
      <w:r w:rsidR="00F807B7" w:rsidRPr="00ED496F">
        <w:t xml:space="preserve">. </w:t>
      </w:r>
      <w:r w:rsidR="00245EF1" w:rsidRPr="00ED496F">
        <w:t xml:space="preserve">Med </w:t>
      </w:r>
      <w:r w:rsidRPr="00ED496F">
        <w:t>prihodki</w:t>
      </w:r>
      <w:r w:rsidR="00245EF1" w:rsidRPr="00ED496F">
        <w:t xml:space="preserve"> so zajeta tudi javna plačila iz tabele 3. </w:t>
      </w:r>
      <w:r w:rsidR="004F77BB" w:rsidRPr="00ED496F">
        <w:t xml:space="preserve">V razponu zadnjih desetih let so se prihodki </w:t>
      </w:r>
      <w:r w:rsidR="00245EF1" w:rsidRPr="00ED496F">
        <w:t xml:space="preserve">zasebnikov </w:t>
      </w:r>
      <w:r w:rsidR="004F77BB" w:rsidRPr="00ED496F">
        <w:t>povečali za 330 milijonov, od tega od zasebnih plačnikov za 185 milijonov.</w:t>
      </w:r>
      <w:r w:rsidR="00B951E5" w:rsidRPr="00ED496F">
        <w:t xml:space="preserve"> </w:t>
      </w:r>
      <w:r w:rsidR="00BF0CF3" w:rsidRPr="00ED496F">
        <w:t xml:space="preserve">Storitev, opravljenih za zasebni denar, </w:t>
      </w:r>
      <w:r w:rsidR="00222CAF" w:rsidRPr="00ED496F">
        <w:t>evidence ZZZS in NIJZ ne zajemajo</w:t>
      </w:r>
      <w:r w:rsidR="00F807B7" w:rsidRPr="00ED496F">
        <w:t xml:space="preserve">, morale pa bi se poznati </w:t>
      </w:r>
      <w:r w:rsidR="009B6FD7" w:rsidRPr="00ED496F">
        <w:t xml:space="preserve">v skrajšanju </w:t>
      </w:r>
      <w:r w:rsidR="00D710BB" w:rsidRPr="00ED496F">
        <w:t>čakalnih dob</w:t>
      </w:r>
      <w:r w:rsidR="00F807B7" w:rsidRPr="00ED496F">
        <w:t xml:space="preserve">. Kaj je krivo, da se to ni zgodilo? </w:t>
      </w:r>
      <w:r w:rsidR="00477005" w:rsidRPr="00ED496F">
        <w:rPr>
          <w:rFonts w:cstheme="minorHAnsi"/>
        </w:rPr>
        <w:t xml:space="preserve">Za pisca tega besedila ni nobenega dvoma, da se krivda skriva </w:t>
      </w:r>
      <w:r w:rsidR="009B6FD7" w:rsidRPr="00ED496F">
        <w:rPr>
          <w:rFonts w:cstheme="minorHAnsi"/>
        </w:rPr>
        <w:t xml:space="preserve">prav </w:t>
      </w:r>
      <w:r w:rsidR="00477005" w:rsidRPr="00ED496F">
        <w:rPr>
          <w:rFonts w:cstheme="minorHAnsi"/>
        </w:rPr>
        <w:t xml:space="preserve">v </w:t>
      </w:r>
      <w:r w:rsidR="00F162B6" w:rsidRPr="00ED496F">
        <w:rPr>
          <w:rFonts w:cstheme="minorHAnsi"/>
        </w:rPr>
        <w:t xml:space="preserve">obstoju </w:t>
      </w:r>
      <w:r w:rsidR="00B951E5" w:rsidRPr="00ED496F">
        <w:rPr>
          <w:rFonts w:cstheme="minorHAnsi"/>
        </w:rPr>
        <w:t xml:space="preserve">in naraščanju števila </w:t>
      </w:r>
      <w:r w:rsidR="009B6FD7" w:rsidRPr="00ED496F">
        <w:rPr>
          <w:rFonts w:cstheme="minorHAnsi"/>
        </w:rPr>
        <w:t>ZDP</w:t>
      </w:r>
      <w:r w:rsidR="00B951E5" w:rsidRPr="00ED496F">
        <w:rPr>
          <w:rFonts w:cstheme="minorHAnsi"/>
        </w:rPr>
        <w:t xml:space="preserve"> </w:t>
      </w:r>
      <w:r w:rsidR="00B75CA8" w:rsidRPr="00ED496F">
        <w:rPr>
          <w:rFonts w:cstheme="minorHAnsi"/>
        </w:rPr>
        <w:t>v javnih ustanovah</w:t>
      </w:r>
      <w:r w:rsidR="00B951E5" w:rsidRPr="00ED496F">
        <w:rPr>
          <w:rFonts w:cstheme="minorHAnsi"/>
        </w:rPr>
        <w:t>.</w:t>
      </w:r>
      <w:r w:rsidR="00B75CA8" w:rsidRPr="00ED496F">
        <w:rPr>
          <w:rFonts w:cstheme="minorHAnsi"/>
        </w:rPr>
        <w:t xml:space="preserve"> </w:t>
      </w:r>
      <w:r w:rsidR="006207A7" w:rsidRPr="00ED496F">
        <w:rPr>
          <w:rFonts w:cstheme="minorHAnsi"/>
        </w:rPr>
        <w:t>Ključen vpliv igra njihov interes za obstoj čakalnih dob</w:t>
      </w:r>
      <w:r w:rsidR="009B6FD7" w:rsidRPr="00ED496F">
        <w:rPr>
          <w:rFonts w:cstheme="minorHAnsi"/>
        </w:rPr>
        <w:t xml:space="preserve">, vsi drugi so našteti v tabeli 1. </w:t>
      </w:r>
      <w:r w:rsidR="006207A7" w:rsidRPr="00ED496F">
        <w:rPr>
          <w:rFonts w:cstheme="minorHAnsi"/>
        </w:rPr>
        <w:t xml:space="preserve">Storitve, ki jih opravljajo </w:t>
      </w:r>
      <w:r w:rsidR="009B6FD7" w:rsidRPr="00ED496F">
        <w:rPr>
          <w:rFonts w:cstheme="minorHAnsi"/>
        </w:rPr>
        <w:t xml:space="preserve">ZDP v zasebni dejavnosti, </w:t>
      </w:r>
      <w:r w:rsidR="006207A7" w:rsidRPr="00ED496F">
        <w:rPr>
          <w:rFonts w:cstheme="minorHAnsi"/>
        </w:rPr>
        <w:t>n</w:t>
      </w:r>
      <w:r w:rsidR="00F807B7" w:rsidRPr="00ED496F">
        <w:rPr>
          <w:rFonts w:cstheme="minorHAnsi"/>
        </w:rPr>
        <w:t xml:space="preserve">iso tiste, ki bi prispevale k </w:t>
      </w:r>
      <w:r w:rsidR="006207A7" w:rsidRPr="00ED496F">
        <w:rPr>
          <w:rFonts w:cstheme="minorHAnsi"/>
        </w:rPr>
        <w:t>njihovemu skrajševanju</w:t>
      </w:r>
      <w:r w:rsidR="00F807B7" w:rsidRPr="00ED496F">
        <w:rPr>
          <w:rFonts w:cstheme="minorHAnsi"/>
        </w:rPr>
        <w:t xml:space="preserve">, pač pa tiste, ki prinašajo največ dobička. </w:t>
      </w:r>
    </w:p>
    <w:p w:rsidR="004B7708" w:rsidRPr="00084034" w:rsidRDefault="00186134" w:rsidP="00F807B7">
      <w:pPr>
        <w:rPr>
          <w:rFonts w:cstheme="minorHAnsi"/>
          <w:b/>
        </w:rPr>
      </w:pPr>
      <w:r w:rsidRPr="00084034">
        <w:rPr>
          <w:rFonts w:cstheme="minorHAnsi"/>
          <w:b/>
        </w:rPr>
        <w:t xml:space="preserve">Omejevanje negativnih posledic </w:t>
      </w:r>
      <w:r w:rsidR="004B7708" w:rsidRPr="00084034">
        <w:rPr>
          <w:rFonts w:cstheme="minorHAnsi"/>
          <w:b/>
        </w:rPr>
        <w:t>dvojne prakse</w:t>
      </w:r>
    </w:p>
    <w:p w:rsidR="004B7708" w:rsidRPr="00084034" w:rsidRDefault="00E964AE" w:rsidP="002255F1">
      <w:pPr>
        <w:spacing w:after="120"/>
        <w:rPr>
          <w:rFonts w:cstheme="minorHAnsi"/>
        </w:rPr>
      </w:pPr>
      <w:r w:rsidRPr="00084034">
        <w:rPr>
          <w:rFonts w:cstheme="minorHAnsi"/>
        </w:rPr>
        <w:t xml:space="preserve">Države uporabljajo različne metode omejevanja dvojne prakse. </w:t>
      </w:r>
    </w:p>
    <w:p w:rsidR="004073C7" w:rsidRPr="00084034" w:rsidRDefault="00983B26" w:rsidP="002255F1">
      <w:pPr>
        <w:spacing w:after="120"/>
        <w:rPr>
          <w:rFonts w:cstheme="minorHAnsi"/>
        </w:rPr>
      </w:pPr>
      <w:r w:rsidRPr="00084034">
        <w:rPr>
          <w:rFonts w:cstheme="minorHAnsi"/>
          <w:i/>
        </w:rPr>
        <w:t xml:space="preserve">1. </w:t>
      </w:r>
      <w:r w:rsidR="004B7708" w:rsidRPr="00084034">
        <w:rPr>
          <w:rFonts w:cstheme="minorHAnsi"/>
          <w:i/>
        </w:rPr>
        <w:t>Popolna prepoved</w:t>
      </w:r>
      <w:r w:rsidR="008A1569">
        <w:rPr>
          <w:rFonts w:cstheme="minorHAnsi"/>
          <w:i/>
        </w:rPr>
        <w:t xml:space="preserve"> DP</w:t>
      </w:r>
      <w:r w:rsidR="004B7708" w:rsidRPr="00084034">
        <w:rPr>
          <w:rFonts w:cstheme="minorHAnsi"/>
          <w:i/>
        </w:rPr>
        <w:t>:</w:t>
      </w:r>
      <w:r w:rsidR="004B7708" w:rsidRPr="00084034">
        <w:rPr>
          <w:rFonts w:cstheme="minorHAnsi"/>
        </w:rPr>
        <w:t xml:space="preserve"> </w:t>
      </w:r>
      <w:r w:rsidR="00E964AE" w:rsidRPr="00084034">
        <w:rPr>
          <w:rFonts w:cstheme="minorHAnsi"/>
        </w:rPr>
        <w:t>V</w:t>
      </w:r>
      <w:r w:rsidR="000C1FDC" w:rsidRPr="00084034">
        <w:rPr>
          <w:rFonts w:cstheme="minorHAnsi"/>
        </w:rPr>
        <w:t xml:space="preserve">ečina </w:t>
      </w:r>
      <w:r w:rsidR="00F026D3" w:rsidRPr="00084034">
        <w:rPr>
          <w:rFonts w:cstheme="minorHAnsi"/>
        </w:rPr>
        <w:t xml:space="preserve">literature </w:t>
      </w:r>
      <w:r w:rsidR="00FD5C94">
        <w:rPr>
          <w:rFonts w:cstheme="minorHAnsi"/>
        </w:rPr>
        <w:t>z redkimi izjemami</w:t>
      </w:r>
      <w:r w:rsidR="00FD5C94" w:rsidRPr="00FD5C94">
        <w:rPr>
          <w:rFonts w:cstheme="minorHAnsi"/>
          <w:vertAlign w:val="superscript"/>
        </w:rPr>
        <w:t>1</w:t>
      </w:r>
      <w:r w:rsidR="00FD5C94">
        <w:rPr>
          <w:rFonts w:cstheme="minorHAnsi"/>
        </w:rPr>
        <w:t xml:space="preserve"> </w:t>
      </w:r>
      <w:r w:rsidR="00F026D3" w:rsidRPr="00084034">
        <w:rPr>
          <w:rFonts w:cstheme="minorHAnsi"/>
        </w:rPr>
        <w:t xml:space="preserve">ne priporoča </w:t>
      </w:r>
      <w:r w:rsidR="000C1FDC" w:rsidRPr="00084034">
        <w:rPr>
          <w:rFonts w:cstheme="minorHAnsi"/>
        </w:rPr>
        <w:t xml:space="preserve">popolne prepovedi dvojne prakse. Zadržanost utemeljujejo s tem, da jo </w:t>
      </w:r>
      <w:r w:rsidR="00D77FF3" w:rsidRPr="00084034">
        <w:rPr>
          <w:rFonts w:cstheme="minorHAnsi"/>
        </w:rPr>
        <w:t xml:space="preserve">je </w:t>
      </w:r>
      <w:r w:rsidR="000C1FDC" w:rsidRPr="00084034">
        <w:rPr>
          <w:rFonts w:cstheme="minorHAnsi"/>
        </w:rPr>
        <w:t xml:space="preserve">zelo težko dosledno izvesti </w:t>
      </w:r>
      <w:r w:rsidR="00D77FF3" w:rsidRPr="00084034">
        <w:rPr>
          <w:rFonts w:cstheme="minorHAnsi"/>
        </w:rPr>
        <w:t xml:space="preserve">zaradi pomanjkanja </w:t>
      </w:r>
      <w:r w:rsidR="00E964AE" w:rsidRPr="00084034">
        <w:rPr>
          <w:rFonts w:cstheme="minorHAnsi"/>
        </w:rPr>
        <w:t xml:space="preserve">politične volje in </w:t>
      </w:r>
      <w:r w:rsidR="00D77FF3" w:rsidRPr="00084034">
        <w:rPr>
          <w:rFonts w:cstheme="minorHAnsi"/>
        </w:rPr>
        <w:t>zmogljivosti za njeno uveljavitev</w:t>
      </w:r>
      <w:r w:rsidR="00812765" w:rsidRPr="00084034">
        <w:rPr>
          <w:rFonts w:cstheme="minorHAnsi"/>
        </w:rPr>
        <w:t xml:space="preserve">, poleg tega pa </w:t>
      </w:r>
      <w:r w:rsidR="00FD5C94">
        <w:rPr>
          <w:rFonts w:cstheme="minorHAnsi"/>
        </w:rPr>
        <w:t xml:space="preserve">bi lahko </w:t>
      </w:r>
      <w:r w:rsidR="000C1FDC" w:rsidRPr="00084034">
        <w:rPr>
          <w:rFonts w:cstheme="minorHAnsi"/>
        </w:rPr>
        <w:t>spodbudila preseljevanje kvalificiranih zdravnikov v zasebni sektor.</w:t>
      </w:r>
      <w:r w:rsidRPr="00084034">
        <w:rPr>
          <w:rFonts w:cstheme="minorHAnsi"/>
        </w:rPr>
        <w:t xml:space="preserve"> </w:t>
      </w:r>
      <w:r w:rsidR="006C2F46" w:rsidRPr="00084034">
        <w:rPr>
          <w:rFonts w:cstheme="minorHAnsi"/>
        </w:rPr>
        <w:t>D</w:t>
      </w:r>
      <w:r w:rsidR="004B7708" w:rsidRPr="00084034">
        <w:rPr>
          <w:rFonts w:cstheme="minorHAnsi"/>
        </w:rPr>
        <w:t xml:space="preserve">vojna praksa </w:t>
      </w:r>
      <w:r w:rsidR="006C2F46" w:rsidRPr="00084034">
        <w:rPr>
          <w:rFonts w:cstheme="minorHAnsi"/>
        </w:rPr>
        <w:t xml:space="preserve">je </w:t>
      </w:r>
      <w:r w:rsidR="004B7708" w:rsidRPr="00084034">
        <w:rPr>
          <w:rFonts w:cstheme="minorHAnsi"/>
        </w:rPr>
        <w:t>prepovedana v Kanadi</w:t>
      </w:r>
      <w:r w:rsidR="00064584" w:rsidRPr="00084034">
        <w:rPr>
          <w:rFonts w:cstheme="minorHAnsi"/>
        </w:rPr>
        <w:t xml:space="preserve"> in</w:t>
      </w:r>
      <w:r w:rsidR="006C2F46" w:rsidRPr="00084034">
        <w:rPr>
          <w:rFonts w:cstheme="minorHAnsi"/>
        </w:rPr>
        <w:t xml:space="preserve"> </w:t>
      </w:r>
      <w:r w:rsidR="004B7708" w:rsidRPr="00084034">
        <w:rPr>
          <w:rFonts w:cstheme="minorHAnsi"/>
        </w:rPr>
        <w:t>na Kitajskem</w:t>
      </w:r>
      <w:r w:rsidR="00064584" w:rsidRPr="00084034">
        <w:rPr>
          <w:rFonts w:cstheme="minorHAnsi"/>
        </w:rPr>
        <w:t xml:space="preserve">. </w:t>
      </w:r>
      <w:r w:rsidR="00F026D3" w:rsidRPr="00084034">
        <w:rPr>
          <w:rFonts w:cstheme="minorHAnsi"/>
        </w:rPr>
        <w:t xml:space="preserve">Dosledno jo spoštujejo verjetno samo v Kanadi. </w:t>
      </w:r>
      <w:r w:rsidR="00812765" w:rsidRPr="00084034">
        <w:rPr>
          <w:rFonts w:cstheme="minorHAnsi"/>
        </w:rPr>
        <w:t xml:space="preserve">Na Kitajskem se kljub uradni prepovedi izvaja v velikem obsegu. V Španiji, Grčiji  in na Portugalskem so bili poskusi prepovedi dvojne prakse neuspešni. </w:t>
      </w:r>
      <w:r w:rsidR="004073C7" w:rsidRPr="00084034">
        <w:rPr>
          <w:rFonts w:cstheme="minorHAnsi"/>
        </w:rPr>
        <w:t>V državah, kjer je DP prepovedana in zato uradno ne obstaja, je regulacija tega področja zelo šibka</w:t>
      </w:r>
      <w:r w:rsidR="005E1424">
        <w:rPr>
          <w:rFonts w:cstheme="minorHAnsi"/>
        </w:rPr>
        <w:t xml:space="preserve"> ali </w:t>
      </w:r>
      <w:r w:rsidR="00FD5C94">
        <w:rPr>
          <w:rFonts w:cstheme="minorHAnsi"/>
        </w:rPr>
        <w:t xml:space="preserve">je celo ni, </w:t>
      </w:r>
      <w:r w:rsidR="004073C7" w:rsidRPr="00084034">
        <w:rPr>
          <w:rFonts w:cstheme="minorHAnsi"/>
        </w:rPr>
        <w:t xml:space="preserve">tako da se bohoti nelegalna </w:t>
      </w:r>
      <w:r w:rsidR="001A4BA0">
        <w:rPr>
          <w:rFonts w:cstheme="minorHAnsi"/>
        </w:rPr>
        <w:t xml:space="preserve">DP, </w:t>
      </w:r>
      <w:r w:rsidR="004073C7" w:rsidRPr="00084034">
        <w:rPr>
          <w:rFonts w:cstheme="minorHAnsi"/>
        </w:rPr>
        <w:t xml:space="preserve">ki je </w:t>
      </w:r>
      <w:r w:rsidR="005E1424">
        <w:rPr>
          <w:rFonts w:cstheme="minorHAnsi"/>
        </w:rPr>
        <w:t xml:space="preserve">lahko </w:t>
      </w:r>
      <w:r w:rsidR="004073C7" w:rsidRPr="00084034">
        <w:rPr>
          <w:rFonts w:cstheme="minorHAnsi"/>
        </w:rPr>
        <w:t xml:space="preserve">še bolj škodljiva za zdravstveni sistem. </w:t>
      </w:r>
    </w:p>
    <w:p w:rsidR="00717642" w:rsidRPr="00084034" w:rsidRDefault="004B7708" w:rsidP="002255F1">
      <w:pPr>
        <w:spacing w:after="120"/>
        <w:rPr>
          <w:rFonts w:cstheme="minorHAnsi"/>
        </w:rPr>
      </w:pPr>
      <w:r w:rsidRPr="00084034">
        <w:rPr>
          <w:rFonts w:cstheme="minorHAnsi"/>
          <w:i/>
        </w:rPr>
        <w:t xml:space="preserve">2. Omejitve </w:t>
      </w:r>
      <w:r w:rsidR="00717642" w:rsidRPr="00084034">
        <w:rPr>
          <w:rFonts w:cstheme="minorHAnsi"/>
          <w:i/>
        </w:rPr>
        <w:t xml:space="preserve">DP. </w:t>
      </w:r>
      <w:r w:rsidRPr="00084034">
        <w:rPr>
          <w:rFonts w:cstheme="minorHAnsi"/>
        </w:rPr>
        <w:t xml:space="preserve"> </w:t>
      </w:r>
      <w:r w:rsidR="00FD5C94" w:rsidRPr="00084034">
        <w:rPr>
          <w:rFonts w:cstheme="minorHAnsi"/>
        </w:rPr>
        <w:t xml:space="preserve">V Veliki Britaniji </w:t>
      </w:r>
      <w:r w:rsidR="00235F86">
        <w:rPr>
          <w:rFonts w:cstheme="minorHAnsi"/>
        </w:rPr>
        <w:t xml:space="preserve">imajo dovoljenje za DP </w:t>
      </w:r>
      <w:r w:rsidR="00FD5C94" w:rsidRPr="00084034">
        <w:rPr>
          <w:rFonts w:cstheme="minorHAnsi"/>
        </w:rPr>
        <w:t>samo višji svetniki, ki  predstavljajo približno desetino vseh zdravnikov.</w:t>
      </w:r>
      <w:r w:rsidR="00FD5C94">
        <w:rPr>
          <w:rFonts w:cstheme="minorHAnsi"/>
        </w:rPr>
        <w:t xml:space="preserve"> </w:t>
      </w:r>
      <w:r w:rsidR="008B2B1C">
        <w:rPr>
          <w:rFonts w:cstheme="minorHAnsi"/>
        </w:rPr>
        <w:t xml:space="preserve">Najpogosteje </w:t>
      </w:r>
      <w:r w:rsidR="00FD5C94">
        <w:rPr>
          <w:rFonts w:cstheme="minorHAnsi"/>
        </w:rPr>
        <w:t xml:space="preserve">pa </w:t>
      </w:r>
      <w:r w:rsidR="008A1569">
        <w:rPr>
          <w:rFonts w:cstheme="minorHAnsi"/>
        </w:rPr>
        <w:t>držav</w:t>
      </w:r>
      <w:r w:rsidR="00FD5C94">
        <w:rPr>
          <w:rFonts w:cstheme="minorHAnsi"/>
        </w:rPr>
        <w:t>e</w:t>
      </w:r>
      <w:r w:rsidR="008A1569">
        <w:rPr>
          <w:rFonts w:cstheme="minorHAnsi"/>
        </w:rPr>
        <w:t xml:space="preserve"> </w:t>
      </w:r>
      <w:r w:rsidR="00717642" w:rsidRPr="00084034">
        <w:rPr>
          <w:rFonts w:cstheme="minorHAnsi"/>
        </w:rPr>
        <w:t>omej</w:t>
      </w:r>
      <w:r w:rsidR="008A1569">
        <w:rPr>
          <w:rFonts w:cstheme="minorHAnsi"/>
        </w:rPr>
        <w:t>uje</w:t>
      </w:r>
      <w:r w:rsidR="00FD5C94">
        <w:rPr>
          <w:rFonts w:cstheme="minorHAnsi"/>
        </w:rPr>
        <w:t>jo</w:t>
      </w:r>
      <w:r w:rsidR="008A1569">
        <w:rPr>
          <w:rFonts w:cstheme="minorHAnsi"/>
        </w:rPr>
        <w:t xml:space="preserve"> </w:t>
      </w:r>
      <w:r w:rsidR="00717642" w:rsidRPr="00084034">
        <w:rPr>
          <w:rFonts w:cstheme="minorHAnsi"/>
        </w:rPr>
        <w:t>zaslužk</w:t>
      </w:r>
      <w:r w:rsidR="008A1569">
        <w:rPr>
          <w:rFonts w:cstheme="minorHAnsi"/>
        </w:rPr>
        <w:t>e</w:t>
      </w:r>
      <w:r w:rsidR="00717642" w:rsidRPr="00084034">
        <w:rPr>
          <w:rFonts w:cstheme="minorHAnsi"/>
        </w:rPr>
        <w:t xml:space="preserve"> v zasebnem sektorju. V Veliki Britaniji lahko zdravniki, ki </w:t>
      </w:r>
      <w:r w:rsidR="00FD5C94">
        <w:rPr>
          <w:rFonts w:cstheme="minorHAnsi"/>
        </w:rPr>
        <w:t xml:space="preserve">delajo s polnim delovnim časom, </w:t>
      </w:r>
      <w:r w:rsidR="00717642" w:rsidRPr="00084034">
        <w:rPr>
          <w:rFonts w:cstheme="minorHAnsi"/>
        </w:rPr>
        <w:t xml:space="preserve">v zasebni praksi zaslužijo le do 10 odstotkov svojega bruto dohodka v javni službi, medtem ko tisti s </w:t>
      </w:r>
      <w:r w:rsidR="00235F86">
        <w:rPr>
          <w:rFonts w:cstheme="minorHAnsi"/>
        </w:rPr>
        <w:t xml:space="preserve">krajšim delovnim časom v javni službi te omejitve nimajo. </w:t>
      </w:r>
      <w:r w:rsidR="00717642" w:rsidRPr="00084034">
        <w:rPr>
          <w:rFonts w:cstheme="minorHAnsi"/>
        </w:rPr>
        <w:t>V Franciji so zasebni zaslužki omejeni na 30 odstotkov javnega dohodka.</w:t>
      </w:r>
      <w:r w:rsidR="00DD4A0D" w:rsidRPr="00084034">
        <w:rPr>
          <w:rFonts w:cstheme="minorHAnsi"/>
        </w:rPr>
        <w:t xml:space="preserve"> </w:t>
      </w:r>
      <w:r w:rsidR="00235F86">
        <w:rPr>
          <w:rFonts w:cstheme="minorHAnsi"/>
        </w:rPr>
        <w:t xml:space="preserve">Naslednji </w:t>
      </w:r>
      <w:r w:rsidR="00DD4A0D" w:rsidRPr="00084034">
        <w:rPr>
          <w:rFonts w:cstheme="minorHAnsi"/>
        </w:rPr>
        <w:t xml:space="preserve">pristop je omejitev </w:t>
      </w:r>
      <w:r w:rsidR="008A1569">
        <w:rPr>
          <w:rFonts w:cstheme="minorHAnsi"/>
        </w:rPr>
        <w:t xml:space="preserve">vrste </w:t>
      </w:r>
      <w:r w:rsidR="002E1916" w:rsidRPr="00084034">
        <w:rPr>
          <w:rFonts w:cstheme="minorHAnsi"/>
        </w:rPr>
        <w:t>storitev, ki jih lahko izvaja zasebni sektor</w:t>
      </w:r>
      <w:r w:rsidR="00DD4A0D" w:rsidRPr="00084034">
        <w:rPr>
          <w:rFonts w:cstheme="minorHAnsi"/>
        </w:rPr>
        <w:t xml:space="preserve">. V Kanadi </w:t>
      </w:r>
      <w:r w:rsidR="00C52C2A">
        <w:rPr>
          <w:rFonts w:cstheme="minorHAnsi"/>
        </w:rPr>
        <w:t xml:space="preserve">poleg prepovedi dvojne prakse </w:t>
      </w:r>
      <w:r w:rsidR="00A43E38">
        <w:rPr>
          <w:rFonts w:cstheme="minorHAnsi"/>
        </w:rPr>
        <w:t xml:space="preserve">zavirajo </w:t>
      </w:r>
      <w:r w:rsidR="008A1569">
        <w:rPr>
          <w:rFonts w:cstheme="minorHAnsi"/>
        </w:rPr>
        <w:t xml:space="preserve">tudi pravi </w:t>
      </w:r>
      <w:r w:rsidR="00DD4A0D" w:rsidRPr="00084034">
        <w:rPr>
          <w:rFonts w:cstheme="minorHAnsi"/>
        </w:rPr>
        <w:t>zasebn</w:t>
      </w:r>
      <w:r w:rsidR="00C52C2A">
        <w:rPr>
          <w:rFonts w:cstheme="minorHAnsi"/>
        </w:rPr>
        <w:t>i sekto</w:t>
      </w:r>
      <w:r w:rsidR="00A43E38">
        <w:rPr>
          <w:rFonts w:cstheme="minorHAnsi"/>
        </w:rPr>
        <w:t>r</w:t>
      </w:r>
      <w:r w:rsidR="008A1569">
        <w:rPr>
          <w:rFonts w:cstheme="minorHAnsi"/>
        </w:rPr>
        <w:t xml:space="preserve">, </w:t>
      </w:r>
      <w:r w:rsidR="00A43E38">
        <w:rPr>
          <w:rFonts w:cstheme="minorHAnsi"/>
        </w:rPr>
        <w:t xml:space="preserve">saj </w:t>
      </w:r>
      <w:r w:rsidR="00C52C2A">
        <w:rPr>
          <w:rFonts w:cstheme="minorHAnsi"/>
        </w:rPr>
        <w:t xml:space="preserve">lahko izvaja </w:t>
      </w:r>
      <w:r w:rsidR="00DD4A0D" w:rsidRPr="00084034">
        <w:rPr>
          <w:rFonts w:cstheme="minorHAnsi"/>
        </w:rPr>
        <w:t xml:space="preserve">samo storitve, ki niso na voljo v </w:t>
      </w:r>
      <w:r w:rsidR="00717642" w:rsidRPr="00084034">
        <w:rPr>
          <w:rFonts w:cstheme="minorHAnsi"/>
        </w:rPr>
        <w:t xml:space="preserve">javnem sektorju, </w:t>
      </w:r>
      <w:r w:rsidR="002E1916" w:rsidRPr="00084034">
        <w:rPr>
          <w:rFonts w:cstheme="minorHAnsi"/>
        </w:rPr>
        <w:t>pa tudi zasebno zavarovanje lahko pokriva samo t</w:t>
      </w:r>
      <w:r w:rsidR="008A1569">
        <w:rPr>
          <w:rFonts w:cstheme="minorHAnsi"/>
        </w:rPr>
        <w:t>ake</w:t>
      </w:r>
      <w:r w:rsidR="002E1916" w:rsidRPr="00084034">
        <w:rPr>
          <w:rFonts w:cstheme="minorHAnsi"/>
        </w:rPr>
        <w:t xml:space="preserve"> storitve. </w:t>
      </w:r>
    </w:p>
    <w:p w:rsidR="006245D6" w:rsidRDefault="004B7708" w:rsidP="002255F1">
      <w:pPr>
        <w:spacing w:after="120"/>
        <w:rPr>
          <w:rFonts w:cstheme="minorHAnsi"/>
        </w:rPr>
      </w:pPr>
      <w:r w:rsidRPr="00084034">
        <w:rPr>
          <w:rFonts w:cstheme="minorHAnsi"/>
          <w:i/>
        </w:rPr>
        <w:t xml:space="preserve">3. </w:t>
      </w:r>
      <w:r w:rsidR="00064584" w:rsidRPr="00084034">
        <w:rPr>
          <w:rFonts w:cstheme="minorHAnsi"/>
          <w:i/>
        </w:rPr>
        <w:t>S</w:t>
      </w:r>
      <w:r w:rsidRPr="00084034">
        <w:rPr>
          <w:rFonts w:cstheme="minorHAnsi"/>
          <w:i/>
        </w:rPr>
        <w:t>podbud</w:t>
      </w:r>
      <w:r w:rsidR="00064584" w:rsidRPr="00084034">
        <w:rPr>
          <w:rFonts w:cstheme="minorHAnsi"/>
          <w:i/>
        </w:rPr>
        <w:t>e</w:t>
      </w:r>
      <w:r w:rsidR="0025541E" w:rsidRPr="00084034">
        <w:rPr>
          <w:rFonts w:cstheme="minorHAnsi"/>
          <w:i/>
        </w:rPr>
        <w:t xml:space="preserve"> za izključno javno prakso</w:t>
      </w:r>
      <w:r w:rsidR="008A1569">
        <w:rPr>
          <w:rFonts w:cstheme="minorHAnsi"/>
          <w:i/>
        </w:rPr>
        <w:t>.</w:t>
      </w:r>
      <w:r w:rsidR="00064584" w:rsidRPr="00084034">
        <w:rPr>
          <w:rFonts w:cstheme="minorHAnsi"/>
          <w:b/>
        </w:rPr>
        <w:t xml:space="preserve"> </w:t>
      </w:r>
      <w:r w:rsidR="00064584" w:rsidRPr="00084034">
        <w:rPr>
          <w:rFonts w:cstheme="minorHAnsi"/>
        </w:rPr>
        <w:t>V</w:t>
      </w:r>
      <w:r w:rsidRPr="00084034">
        <w:rPr>
          <w:rFonts w:cstheme="minorHAnsi"/>
        </w:rPr>
        <w:t xml:space="preserve"> Italiji, </w:t>
      </w:r>
      <w:r w:rsidR="00064584" w:rsidRPr="00084034">
        <w:rPr>
          <w:rFonts w:cstheme="minorHAnsi"/>
        </w:rPr>
        <w:t>Španiji</w:t>
      </w:r>
      <w:r w:rsidR="008A1569">
        <w:rPr>
          <w:rFonts w:cstheme="minorHAnsi"/>
        </w:rPr>
        <w:t xml:space="preserve"> in</w:t>
      </w:r>
      <w:r w:rsidR="00064584" w:rsidRPr="00084034">
        <w:rPr>
          <w:rFonts w:cstheme="minorHAnsi"/>
        </w:rPr>
        <w:t xml:space="preserve"> </w:t>
      </w:r>
      <w:r w:rsidRPr="00084034">
        <w:rPr>
          <w:rFonts w:cstheme="minorHAnsi"/>
        </w:rPr>
        <w:t>na Portugalskem</w:t>
      </w:r>
      <w:r w:rsidR="008A1569">
        <w:rPr>
          <w:rFonts w:cstheme="minorHAnsi"/>
        </w:rPr>
        <w:t xml:space="preserve"> </w:t>
      </w:r>
      <w:r w:rsidR="00064584" w:rsidRPr="00084034">
        <w:rPr>
          <w:rFonts w:cstheme="minorHAnsi"/>
        </w:rPr>
        <w:t xml:space="preserve">nudijo </w:t>
      </w:r>
      <w:r w:rsidRPr="00084034">
        <w:rPr>
          <w:rFonts w:cstheme="minorHAnsi"/>
        </w:rPr>
        <w:t>delavcem v javnem zdravstvenem sektorju dodatk</w:t>
      </w:r>
      <w:r w:rsidR="0019218C" w:rsidRPr="00084034">
        <w:rPr>
          <w:rFonts w:cstheme="minorHAnsi"/>
        </w:rPr>
        <w:t xml:space="preserve">e </w:t>
      </w:r>
      <w:r w:rsidRPr="00084034">
        <w:rPr>
          <w:rFonts w:cstheme="minorHAnsi"/>
        </w:rPr>
        <w:t xml:space="preserve">k plači in </w:t>
      </w:r>
      <w:r w:rsidR="0019218C" w:rsidRPr="00084034">
        <w:rPr>
          <w:rFonts w:cstheme="minorHAnsi"/>
        </w:rPr>
        <w:t xml:space="preserve">prednost pri napredovanju, </w:t>
      </w:r>
      <w:r w:rsidR="00064584" w:rsidRPr="00084034">
        <w:rPr>
          <w:rFonts w:cstheme="minorHAnsi"/>
        </w:rPr>
        <w:t xml:space="preserve">če se </w:t>
      </w:r>
      <w:r w:rsidR="0019218C" w:rsidRPr="00084034">
        <w:rPr>
          <w:rFonts w:cstheme="minorHAnsi"/>
        </w:rPr>
        <w:t xml:space="preserve">pogodbeno </w:t>
      </w:r>
      <w:r w:rsidR="00064584" w:rsidRPr="00084034">
        <w:rPr>
          <w:rFonts w:cstheme="minorHAnsi"/>
        </w:rPr>
        <w:t xml:space="preserve">zavežejo, da </w:t>
      </w:r>
      <w:r w:rsidR="00064584" w:rsidRPr="00084034">
        <w:rPr>
          <w:rFonts w:cstheme="minorHAnsi"/>
        </w:rPr>
        <w:lastRenderedPageBreak/>
        <w:t xml:space="preserve">ne bodo delali v zasebnem sektorju. </w:t>
      </w:r>
      <w:r w:rsidR="00704BA0">
        <w:rPr>
          <w:rFonts w:cstheme="minorHAnsi"/>
        </w:rPr>
        <w:t xml:space="preserve">Poleg tega v </w:t>
      </w:r>
      <w:r w:rsidRPr="00084034">
        <w:rPr>
          <w:rFonts w:cstheme="minorHAnsi"/>
        </w:rPr>
        <w:t xml:space="preserve">Italiji </w:t>
      </w:r>
      <w:r w:rsidR="0019218C" w:rsidRPr="00084034">
        <w:rPr>
          <w:rFonts w:cstheme="minorHAnsi"/>
        </w:rPr>
        <w:t xml:space="preserve">lahko </w:t>
      </w:r>
      <w:r w:rsidR="00A43E38">
        <w:rPr>
          <w:rFonts w:cstheme="minorHAnsi"/>
        </w:rPr>
        <w:t xml:space="preserve">na delovnem mestu </w:t>
      </w:r>
      <w:r w:rsidR="0019218C" w:rsidRPr="00084034">
        <w:rPr>
          <w:rFonts w:cstheme="minorHAnsi"/>
        </w:rPr>
        <w:t xml:space="preserve">napredujejo </w:t>
      </w:r>
      <w:r w:rsidRPr="00084034">
        <w:rPr>
          <w:rFonts w:cstheme="minorHAnsi"/>
        </w:rPr>
        <w:t xml:space="preserve">le tisti, ki delajo izključno v javni </w:t>
      </w:r>
      <w:r w:rsidR="0019218C" w:rsidRPr="00084034">
        <w:rPr>
          <w:rFonts w:cstheme="minorHAnsi"/>
        </w:rPr>
        <w:t xml:space="preserve">ustanovi. </w:t>
      </w:r>
      <w:r w:rsidR="006245D6">
        <w:rPr>
          <w:rFonts w:cstheme="minorHAnsi"/>
        </w:rPr>
        <w:t xml:space="preserve">Karierne spodbude so smiselne, kadar jih spremljajo ustrezni dohodki </w:t>
      </w:r>
      <w:r w:rsidR="008A1569">
        <w:rPr>
          <w:rFonts w:cstheme="minorHAnsi"/>
        </w:rPr>
        <w:t xml:space="preserve">in status, ki ga prinaša napredovanje. </w:t>
      </w:r>
      <w:r w:rsidR="00895626">
        <w:rPr>
          <w:rFonts w:cstheme="minorHAnsi"/>
        </w:rPr>
        <w:t xml:space="preserve">Kjer </w:t>
      </w:r>
      <w:r w:rsidR="00807120">
        <w:rPr>
          <w:rFonts w:cstheme="minorHAnsi"/>
        </w:rPr>
        <w:t xml:space="preserve">pa je razlika v dohodku močno v prid zasebni praksi, </w:t>
      </w:r>
      <w:r w:rsidR="006245D6">
        <w:rPr>
          <w:rFonts w:cstheme="minorHAnsi"/>
        </w:rPr>
        <w:t xml:space="preserve">imajo </w:t>
      </w:r>
      <w:r w:rsidR="00895626">
        <w:rPr>
          <w:rFonts w:cstheme="minorHAnsi"/>
        </w:rPr>
        <w:t>karierne spodbude le o</w:t>
      </w:r>
      <w:r w:rsidR="006245D6">
        <w:rPr>
          <w:rFonts w:cstheme="minorHAnsi"/>
        </w:rPr>
        <w:t>mejen vpliv</w:t>
      </w:r>
      <w:r w:rsidR="00235F86">
        <w:rPr>
          <w:rFonts w:cstheme="minorHAnsi"/>
        </w:rPr>
        <w:t xml:space="preserve">, saj med </w:t>
      </w:r>
      <w:r w:rsidR="006245D6">
        <w:rPr>
          <w:rFonts w:cstheme="minorHAnsi"/>
        </w:rPr>
        <w:t xml:space="preserve">ZDP usiha zanimanje za </w:t>
      </w:r>
      <w:r w:rsidR="00807120">
        <w:rPr>
          <w:rFonts w:cstheme="minorHAnsi"/>
        </w:rPr>
        <w:t xml:space="preserve">vodstveno, </w:t>
      </w:r>
      <w:r w:rsidR="006245D6">
        <w:rPr>
          <w:rFonts w:cstheme="minorHAnsi"/>
        </w:rPr>
        <w:t xml:space="preserve">akademsko in raziskovalno kariero. </w:t>
      </w:r>
    </w:p>
    <w:p w:rsidR="00000AA6" w:rsidRPr="00084034" w:rsidRDefault="004B7708" w:rsidP="002255F1">
      <w:pPr>
        <w:spacing w:after="120"/>
        <w:rPr>
          <w:rFonts w:cstheme="minorHAnsi"/>
        </w:rPr>
      </w:pPr>
      <w:r w:rsidRPr="00084034">
        <w:rPr>
          <w:rFonts w:cstheme="minorHAnsi"/>
          <w:i/>
        </w:rPr>
        <w:t xml:space="preserve">4. </w:t>
      </w:r>
      <w:r w:rsidR="00407C11" w:rsidRPr="00084034">
        <w:rPr>
          <w:rFonts w:cstheme="minorHAnsi"/>
          <w:i/>
        </w:rPr>
        <w:t xml:space="preserve">Skrb za primerne plače </w:t>
      </w:r>
      <w:r w:rsidRPr="00084034">
        <w:rPr>
          <w:rFonts w:cstheme="minorHAnsi"/>
          <w:i/>
        </w:rPr>
        <w:t>zdravstvenih delavcev</w:t>
      </w:r>
      <w:r w:rsidR="0019218C" w:rsidRPr="00084034">
        <w:rPr>
          <w:rFonts w:cstheme="minorHAnsi"/>
          <w:i/>
        </w:rPr>
        <w:t xml:space="preserve"> v javnem sektorju</w:t>
      </w:r>
      <w:r w:rsidR="00F306B6" w:rsidRPr="00084034">
        <w:rPr>
          <w:rFonts w:cstheme="minorHAnsi"/>
          <w:i/>
        </w:rPr>
        <w:t>.</w:t>
      </w:r>
      <w:r w:rsidRPr="00084034">
        <w:rPr>
          <w:rFonts w:cstheme="minorHAnsi"/>
        </w:rPr>
        <w:t xml:space="preserve"> </w:t>
      </w:r>
      <w:r w:rsidR="0019218C" w:rsidRPr="00084034">
        <w:rPr>
          <w:rFonts w:cstheme="minorHAnsi"/>
        </w:rPr>
        <w:t xml:space="preserve">Plače, ki ne odstopajo </w:t>
      </w:r>
      <w:r w:rsidR="002560ED" w:rsidRPr="00084034">
        <w:rPr>
          <w:rFonts w:cstheme="minorHAnsi"/>
        </w:rPr>
        <w:t xml:space="preserve">preveč od </w:t>
      </w:r>
      <w:r w:rsidR="0019218C" w:rsidRPr="00084034">
        <w:rPr>
          <w:rFonts w:cstheme="minorHAnsi"/>
        </w:rPr>
        <w:t xml:space="preserve">zaslužka v zasebnem sektorju, so pomemben vzvod </w:t>
      </w:r>
      <w:r w:rsidRPr="00084034">
        <w:rPr>
          <w:rFonts w:cstheme="minorHAnsi"/>
        </w:rPr>
        <w:t xml:space="preserve">za odvračanje </w:t>
      </w:r>
      <w:r w:rsidR="0019218C" w:rsidRPr="00084034">
        <w:rPr>
          <w:rFonts w:cstheme="minorHAnsi"/>
        </w:rPr>
        <w:t xml:space="preserve">zdravnikov </w:t>
      </w:r>
      <w:r w:rsidRPr="00084034">
        <w:rPr>
          <w:rFonts w:cstheme="minorHAnsi"/>
        </w:rPr>
        <w:t>od zasebne prakse</w:t>
      </w:r>
      <w:r w:rsidR="00000AA6" w:rsidRPr="00084034">
        <w:rPr>
          <w:rFonts w:cstheme="minorHAnsi"/>
        </w:rPr>
        <w:t xml:space="preserve">. Ne odvračajo pa jih v primeru, če zdravnik svojo zasebno dejavnost izvaja pri koncesionarju, saj se dvig plač v javnem sektorju prenese tudi v cene, ki jih javna blagajna plačuje koncesionarju. </w:t>
      </w:r>
    </w:p>
    <w:p w:rsidR="00645F39" w:rsidRPr="00645F39" w:rsidRDefault="004B7708" w:rsidP="002255F1">
      <w:pPr>
        <w:spacing w:after="120"/>
        <w:rPr>
          <w:rFonts w:eastAsia="Times New Roman" w:cstheme="minorHAnsi"/>
          <w:color w:val="0D0D0D"/>
          <w:lang w:eastAsia="sl-SI"/>
        </w:rPr>
      </w:pPr>
      <w:r w:rsidRPr="00084034">
        <w:rPr>
          <w:rFonts w:cstheme="minorHAnsi"/>
          <w:i/>
        </w:rPr>
        <w:t xml:space="preserve">5. </w:t>
      </w:r>
      <w:r w:rsidR="00840EA2" w:rsidRPr="00084034">
        <w:rPr>
          <w:rFonts w:cstheme="minorHAnsi"/>
          <w:i/>
        </w:rPr>
        <w:t xml:space="preserve">Zasebna </w:t>
      </w:r>
      <w:r w:rsidRPr="00084034">
        <w:rPr>
          <w:rFonts w:cstheme="minorHAnsi"/>
          <w:i/>
        </w:rPr>
        <w:t>praks</w:t>
      </w:r>
      <w:r w:rsidR="00BB57FA" w:rsidRPr="00084034">
        <w:rPr>
          <w:rFonts w:cstheme="minorHAnsi"/>
          <w:i/>
        </w:rPr>
        <w:t>a</w:t>
      </w:r>
      <w:r w:rsidRPr="00084034">
        <w:rPr>
          <w:rFonts w:cstheme="minorHAnsi"/>
          <w:i/>
        </w:rPr>
        <w:t xml:space="preserve"> v javni ustanov</w:t>
      </w:r>
      <w:r w:rsidR="00BB57FA" w:rsidRPr="00084034">
        <w:rPr>
          <w:rFonts w:cstheme="minorHAnsi"/>
          <w:i/>
        </w:rPr>
        <w:t>i</w:t>
      </w:r>
      <w:r w:rsidR="00F306B6" w:rsidRPr="00084034">
        <w:rPr>
          <w:rFonts w:cstheme="minorHAnsi"/>
          <w:i/>
        </w:rPr>
        <w:t xml:space="preserve">. </w:t>
      </w:r>
      <w:r w:rsidR="00645F39" w:rsidRPr="00084034">
        <w:rPr>
          <w:rFonts w:cstheme="minorHAnsi"/>
        </w:rPr>
        <w:t xml:space="preserve">V nekaterih državah </w:t>
      </w:r>
      <w:r w:rsidR="00F306B6" w:rsidRPr="00084034">
        <w:rPr>
          <w:rFonts w:cstheme="minorHAnsi"/>
        </w:rPr>
        <w:t>(Nemčija, Avstrija,</w:t>
      </w:r>
      <w:r w:rsidR="00BB57FA" w:rsidRPr="00084034">
        <w:rPr>
          <w:rFonts w:cstheme="minorHAnsi"/>
        </w:rPr>
        <w:t xml:space="preserve"> </w:t>
      </w:r>
      <w:r w:rsidR="00F306B6" w:rsidRPr="00084034">
        <w:rPr>
          <w:rFonts w:cstheme="minorHAnsi"/>
        </w:rPr>
        <w:t xml:space="preserve">Italija, Velika Britanija, Irska) </w:t>
      </w:r>
      <w:r w:rsidR="00645F39" w:rsidRPr="00084034">
        <w:rPr>
          <w:rFonts w:cstheme="minorHAnsi"/>
        </w:rPr>
        <w:t>dovoljuje</w:t>
      </w:r>
      <w:r w:rsidR="00F306B6" w:rsidRPr="00084034">
        <w:rPr>
          <w:rFonts w:cstheme="minorHAnsi"/>
        </w:rPr>
        <w:t>jo</w:t>
      </w:r>
      <w:r w:rsidR="00645F39" w:rsidRPr="00084034">
        <w:rPr>
          <w:rFonts w:cstheme="minorHAnsi"/>
        </w:rPr>
        <w:t xml:space="preserve"> </w:t>
      </w:r>
      <w:r w:rsidR="00000BD7">
        <w:rPr>
          <w:rFonts w:cstheme="minorHAnsi"/>
        </w:rPr>
        <w:t xml:space="preserve">uveljavljenim </w:t>
      </w:r>
      <w:r w:rsidR="00645F39" w:rsidRPr="00084034">
        <w:rPr>
          <w:rFonts w:cstheme="minorHAnsi"/>
        </w:rPr>
        <w:t>zdravniko</w:t>
      </w:r>
      <w:r w:rsidR="00F306B6" w:rsidRPr="00084034">
        <w:rPr>
          <w:rFonts w:cstheme="minorHAnsi"/>
        </w:rPr>
        <w:t>m</w:t>
      </w:r>
      <w:r w:rsidR="00645F39" w:rsidRPr="00084034">
        <w:rPr>
          <w:rFonts w:cstheme="minorHAnsi"/>
        </w:rPr>
        <w:t xml:space="preserve"> </w:t>
      </w:r>
      <w:r w:rsidR="00572B44" w:rsidRPr="00084034">
        <w:rPr>
          <w:rFonts w:cstheme="minorHAnsi"/>
        </w:rPr>
        <w:t xml:space="preserve">v javnih bolnišnicah </w:t>
      </w:r>
      <w:r w:rsidR="00645F39" w:rsidRPr="00084034">
        <w:rPr>
          <w:rFonts w:cstheme="minorHAnsi"/>
        </w:rPr>
        <w:t>obravnavo zasebnih paci</w:t>
      </w:r>
      <w:r w:rsidR="006E1C98" w:rsidRPr="00084034">
        <w:rPr>
          <w:rFonts w:cstheme="minorHAnsi"/>
        </w:rPr>
        <w:t>entov</w:t>
      </w:r>
      <w:r w:rsidR="00235F86">
        <w:rPr>
          <w:rFonts w:cstheme="minorHAnsi"/>
        </w:rPr>
        <w:t xml:space="preserve">, kar </w:t>
      </w:r>
      <w:r w:rsidR="00000BD7">
        <w:rPr>
          <w:rFonts w:cstheme="minorHAnsi"/>
        </w:rPr>
        <w:t xml:space="preserve">pa </w:t>
      </w:r>
      <w:r w:rsidR="00235F86">
        <w:rPr>
          <w:rFonts w:cstheme="minorHAnsi"/>
        </w:rPr>
        <w:t xml:space="preserve">je </w:t>
      </w:r>
      <w:r w:rsidR="00F306B6" w:rsidRPr="00084034">
        <w:rPr>
          <w:rFonts w:cstheme="minorHAnsi"/>
        </w:rPr>
        <w:t>nenehen predmet polemik</w:t>
      </w:r>
      <w:r w:rsidR="00F306B6" w:rsidRPr="00084034">
        <w:rPr>
          <w:rStyle w:val="Sprotnaopomba-sklic"/>
          <w:rFonts w:cstheme="minorHAnsi"/>
        </w:rPr>
        <w:footnoteReference w:id="7"/>
      </w:r>
      <w:r w:rsidR="00E36887" w:rsidRPr="00084034">
        <w:rPr>
          <w:rFonts w:cstheme="minorHAnsi"/>
        </w:rPr>
        <w:t>.</w:t>
      </w:r>
      <w:r w:rsidR="00572B44" w:rsidRPr="00084034">
        <w:rPr>
          <w:rFonts w:cstheme="minorHAnsi"/>
        </w:rPr>
        <w:t xml:space="preserve"> Tako delo je omejeno in </w:t>
      </w:r>
      <w:r w:rsidR="00EF48C9" w:rsidRPr="00084034">
        <w:rPr>
          <w:rFonts w:cstheme="minorHAnsi"/>
        </w:rPr>
        <w:t>strogo regulirano</w:t>
      </w:r>
      <w:r w:rsidR="00572B44" w:rsidRPr="00084034">
        <w:rPr>
          <w:rFonts w:cstheme="minorHAnsi"/>
        </w:rPr>
        <w:t xml:space="preserve">, da ne bi posegalo v druge </w:t>
      </w:r>
      <w:r w:rsidR="00EF48C9" w:rsidRPr="00084034">
        <w:rPr>
          <w:rFonts w:cstheme="minorHAnsi"/>
        </w:rPr>
        <w:t>dolžnosti, ki jih imajo ti zdravniki</w:t>
      </w:r>
      <w:r w:rsidR="00572B44" w:rsidRPr="00084034">
        <w:rPr>
          <w:rFonts w:cstheme="minorHAnsi"/>
        </w:rPr>
        <w:t xml:space="preserve">, in da </w:t>
      </w:r>
      <w:r w:rsidR="00BB57FA" w:rsidRPr="00084034">
        <w:rPr>
          <w:rFonts w:eastAsia="Times New Roman" w:cstheme="minorHAnsi"/>
          <w:lang w:eastAsia="sl-SI"/>
        </w:rPr>
        <w:t>ne</w:t>
      </w:r>
      <w:r w:rsidR="00572B44" w:rsidRPr="00084034">
        <w:rPr>
          <w:rFonts w:eastAsia="Times New Roman" w:cstheme="minorHAnsi"/>
          <w:lang w:eastAsia="sl-SI"/>
        </w:rPr>
        <w:t xml:space="preserve"> bi zmanjševalo obsega javnih zdravstvenih storitev te ustanove. Zasebna praksa v javni ustanovi </w:t>
      </w:r>
      <w:r w:rsidR="00235F86">
        <w:rPr>
          <w:rFonts w:eastAsia="Times New Roman" w:cstheme="minorHAnsi"/>
          <w:lang w:eastAsia="sl-SI"/>
        </w:rPr>
        <w:t xml:space="preserve">je </w:t>
      </w:r>
      <w:r w:rsidR="00572B44" w:rsidRPr="00084034">
        <w:rPr>
          <w:rFonts w:cstheme="minorHAnsi"/>
        </w:rPr>
        <w:t xml:space="preserve">kričeč primer razlikovanja med bolniki na podlagi </w:t>
      </w:r>
      <w:r w:rsidR="00000BD7">
        <w:rPr>
          <w:rFonts w:cstheme="minorHAnsi"/>
        </w:rPr>
        <w:t xml:space="preserve">zasebnega </w:t>
      </w:r>
      <w:r w:rsidR="00235F86">
        <w:rPr>
          <w:rFonts w:cstheme="minorHAnsi"/>
        </w:rPr>
        <w:t>plačila</w:t>
      </w:r>
      <w:r w:rsidR="00000BD7">
        <w:rPr>
          <w:rFonts w:cstheme="minorHAnsi"/>
        </w:rPr>
        <w:t xml:space="preserve">. </w:t>
      </w:r>
      <w:r w:rsidR="00235F86">
        <w:rPr>
          <w:rFonts w:cstheme="minorHAnsi"/>
        </w:rPr>
        <w:t xml:space="preserve"> </w:t>
      </w:r>
      <w:r w:rsidR="00572B44" w:rsidRPr="00084034">
        <w:rPr>
          <w:rFonts w:cstheme="minorHAnsi"/>
        </w:rPr>
        <w:t xml:space="preserve"> </w:t>
      </w:r>
    </w:p>
    <w:p w:rsidR="00465759" w:rsidRPr="00084034" w:rsidRDefault="004B7708" w:rsidP="002255F1">
      <w:pPr>
        <w:spacing w:after="120"/>
        <w:rPr>
          <w:rFonts w:cstheme="minorHAnsi"/>
        </w:rPr>
      </w:pPr>
      <w:r w:rsidRPr="00084034">
        <w:rPr>
          <w:rFonts w:cstheme="minorHAnsi"/>
          <w:i/>
        </w:rPr>
        <w:t>6. Samoregulacija:</w:t>
      </w:r>
      <w:r w:rsidRPr="00084034">
        <w:rPr>
          <w:rFonts w:cstheme="minorHAnsi"/>
        </w:rPr>
        <w:t xml:space="preserve"> </w:t>
      </w:r>
      <w:r w:rsidR="0025541E" w:rsidRPr="00084034">
        <w:rPr>
          <w:rFonts w:cstheme="minorHAnsi"/>
        </w:rPr>
        <w:t xml:space="preserve">Največkrat je ta način prikazan kot teoretična možnost, ki naj bi delovala v državah z visoko poklicno kulturo in etiko. Zagovorniki tega pristopa trdijo, </w:t>
      </w:r>
      <w:r w:rsidRPr="00084034">
        <w:rPr>
          <w:rFonts w:cstheme="minorHAnsi"/>
        </w:rPr>
        <w:t xml:space="preserve">da bi poklicna kultura in etika </w:t>
      </w:r>
      <w:r w:rsidR="009A172A">
        <w:rPr>
          <w:rFonts w:cstheme="minorHAnsi"/>
        </w:rPr>
        <w:t xml:space="preserve">sami po sebi </w:t>
      </w:r>
      <w:r w:rsidRPr="00084034">
        <w:rPr>
          <w:rFonts w:cstheme="minorHAnsi"/>
        </w:rPr>
        <w:t xml:space="preserve">lahko odvrnili </w:t>
      </w:r>
      <w:r w:rsidR="009A172A">
        <w:rPr>
          <w:rFonts w:cstheme="minorHAnsi"/>
        </w:rPr>
        <w:t>zdravnik</w:t>
      </w:r>
      <w:r w:rsidR="005C4A4D">
        <w:rPr>
          <w:rFonts w:cstheme="minorHAnsi"/>
        </w:rPr>
        <w:t xml:space="preserve">e </w:t>
      </w:r>
      <w:r w:rsidR="009A172A">
        <w:rPr>
          <w:rFonts w:cstheme="minorHAnsi"/>
        </w:rPr>
        <w:t xml:space="preserve">od negativnih odklonov, opisanih pri dvojni praksi, </w:t>
      </w:r>
      <w:r w:rsidR="0025541E" w:rsidRPr="00084034">
        <w:rPr>
          <w:rFonts w:cstheme="minorHAnsi"/>
        </w:rPr>
        <w:t xml:space="preserve">zlasti če </w:t>
      </w:r>
      <w:r w:rsidR="009A172A">
        <w:rPr>
          <w:rFonts w:cstheme="minorHAnsi"/>
        </w:rPr>
        <w:t xml:space="preserve">bi </w:t>
      </w:r>
      <w:r w:rsidR="0025541E" w:rsidRPr="00084034">
        <w:rPr>
          <w:rFonts w:cstheme="minorHAnsi"/>
        </w:rPr>
        <w:t xml:space="preserve">od nezaželenega obnašanja </w:t>
      </w:r>
      <w:r w:rsidR="00465759" w:rsidRPr="00084034">
        <w:rPr>
          <w:rFonts w:cstheme="minorHAnsi"/>
        </w:rPr>
        <w:t>odvrača</w:t>
      </w:r>
      <w:r w:rsidR="009A172A">
        <w:rPr>
          <w:rFonts w:cstheme="minorHAnsi"/>
        </w:rPr>
        <w:t xml:space="preserve">le tudi primerno visoke plače v javnem sektorju. Ta </w:t>
      </w:r>
      <w:r w:rsidR="00807120">
        <w:rPr>
          <w:rFonts w:cstheme="minorHAnsi"/>
        </w:rPr>
        <w:t xml:space="preserve">razlaga ne odraža </w:t>
      </w:r>
      <w:r w:rsidR="008B2B1C">
        <w:rPr>
          <w:rFonts w:cstheme="minorHAnsi"/>
        </w:rPr>
        <w:t>ravnanj</w:t>
      </w:r>
      <w:r w:rsidR="00807120">
        <w:rPr>
          <w:rFonts w:cstheme="minorHAnsi"/>
        </w:rPr>
        <w:t>a</w:t>
      </w:r>
      <w:r w:rsidR="008B2B1C">
        <w:rPr>
          <w:rFonts w:cstheme="minorHAnsi"/>
        </w:rPr>
        <w:t xml:space="preserve"> </w:t>
      </w:r>
      <w:r w:rsidR="009A172A">
        <w:rPr>
          <w:rFonts w:cstheme="minorHAnsi"/>
        </w:rPr>
        <w:t>zdravnikov, ko so izpostavljeni podjetniškim spodbudam.</w:t>
      </w:r>
      <w:r w:rsidR="00465759" w:rsidRPr="00084034">
        <w:rPr>
          <w:rFonts w:cstheme="minorHAnsi"/>
        </w:rPr>
        <w:t xml:space="preserve"> </w:t>
      </w:r>
    </w:p>
    <w:p w:rsidR="000E6B25" w:rsidRPr="000E6B25" w:rsidRDefault="000E6B25" w:rsidP="002255F1">
      <w:pPr>
        <w:spacing w:after="120"/>
        <w:rPr>
          <w:rFonts w:cstheme="minorHAnsi"/>
          <w:b/>
        </w:rPr>
      </w:pPr>
      <w:r w:rsidRPr="000E6B25">
        <w:rPr>
          <w:rFonts w:cstheme="minorHAnsi"/>
          <w:b/>
        </w:rPr>
        <w:t xml:space="preserve">Priporočila za </w:t>
      </w:r>
      <w:r w:rsidR="0057603A">
        <w:rPr>
          <w:rFonts w:cstheme="minorHAnsi"/>
          <w:b/>
        </w:rPr>
        <w:t>regulacijo DP v Sloveniji</w:t>
      </w:r>
    </w:p>
    <w:p w:rsidR="001B1647" w:rsidRDefault="001B1647" w:rsidP="001B1647">
      <w:pPr>
        <w:spacing w:after="120"/>
        <w:rPr>
          <w:rFonts w:cstheme="minorHAnsi"/>
          <w:b/>
        </w:rPr>
      </w:pPr>
      <w:r>
        <w:rPr>
          <w:rFonts w:cstheme="minorHAnsi"/>
        </w:rPr>
        <w:t xml:space="preserve">DP </w:t>
      </w:r>
      <w:r w:rsidR="00E22CE7">
        <w:rPr>
          <w:rFonts w:cstheme="minorHAnsi"/>
        </w:rPr>
        <w:t xml:space="preserve">je </w:t>
      </w:r>
      <w:r>
        <w:rPr>
          <w:rFonts w:cstheme="minorHAnsi"/>
        </w:rPr>
        <w:t xml:space="preserve">v Sloveniji </w:t>
      </w:r>
      <w:r w:rsidR="00000BD7">
        <w:rPr>
          <w:rFonts w:cstheme="minorHAnsi"/>
        </w:rPr>
        <w:t xml:space="preserve">navidez omejena z </w:t>
      </w:r>
      <w:r>
        <w:rPr>
          <w:rFonts w:cstheme="minorHAnsi"/>
        </w:rPr>
        <w:t>izpolnjevanj</w:t>
      </w:r>
      <w:r w:rsidR="00000BD7">
        <w:rPr>
          <w:rFonts w:cstheme="minorHAnsi"/>
        </w:rPr>
        <w:t>em</w:t>
      </w:r>
      <w:r>
        <w:rPr>
          <w:rFonts w:cstheme="minorHAnsi"/>
        </w:rPr>
        <w:t xml:space="preserve"> določenih pogojev, </w:t>
      </w:r>
      <w:r w:rsidR="00EF3645">
        <w:rPr>
          <w:rFonts w:cstheme="minorHAnsi"/>
        </w:rPr>
        <w:t xml:space="preserve">vendar se </w:t>
      </w:r>
      <w:r>
        <w:rPr>
          <w:rFonts w:cstheme="minorHAnsi"/>
        </w:rPr>
        <w:t xml:space="preserve">ti pogoji nadzirajo zelo ohlapno. Dovoljenja za DP izdajajo nadrejene osebe, ki </w:t>
      </w:r>
      <w:r w:rsidR="00000BD7">
        <w:rPr>
          <w:rFonts w:cstheme="minorHAnsi"/>
        </w:rPr>
        <w:t xml:space="preserve">zelo pogosto </w:t>
      </w:r>
      <w:r>
        <w:rPr>
          <w:rFonts w:cstheme="minorHAnsi"/>
        </w:rPr>
        <w:t>s</w:t>
      </w:r>
      <w:r w:rsidR="00EF3645">
        <w:rPr>
          <w:rFonts w:cstheme="minorHAnsi"/>
        </w:rPr>
        <w:t xml:space="preserve">ame delajo v dvojni praksi. </w:t>
      </w:r>
      <w:r>
        <w:rPr>
          <w:rFonts w:cstheme="minorHAnsi"/>
        </w:rPr>
        <w:t xml:space="preserve">Država to stanje tolerira, kar </w:t>
      </w:r>
      <w:r w:rsidRPr="00084034">
        <w:rPr>
          <w:rFonts w:cstheme="minorHAnsi"/>
        </w:rPr>
        <w:t>lahko razumemo kot institucionalno korupcijo</w:t>
      </w:r>
      <w:r>
        <w:rPr>
          <w:rFonts w:cstheme="minorHAnsi"/>
        </w:rPr>
        <w:t xml:space="preserve">. </w:t>
      </w:r>
      <w:r w:rsidRPr="00084034">
        <w:rPr>
          <w:rFonts w:cstheme="minorHAnsi"/>
        </w:rPr>
        <w:t xml:space="preserve"> </w:t>
      </w:r>
    </w:p>
    <w:p w:rsidR="0057603A" w:rsidRDefault="00EF3645" w:rsidP="0057603A">
      <w:pPr>
        <w:spacing w:after="120"/>
        <w:rPr>
          <w:rFonts w:cstheme="minorHAnsi"/>
        </w:rPr>
      </w:pPr>
      <w:r>
        <w:rPr>
          <w:rFonts w:cstheme="minorHAnsi"/>
        </w:rPr>
        <w:t>Država mora v interesu državljanov  n</w:t>
      </w:r>
      <w:r w:rsidR="005608D9">
        <w:rPr>
          <w:rFonts w:cstheme="minorHAnsi"/>
        </w:rPr>
        <w:t xml:space="preserve">emudoma </w:t>
      </w:r>
      <w:r>
        <w:rPr>
          <w:rFonts w:cstheme="minorHAnsi"/>
        </w:rPr>
        <w:t xml:space="preserve">uvesti </w:t>
      </w:r>
      <w:r w:rsidR="005608D9">
        <w:rPr>
          <w:rFonts w:cstheme="minorHAnsi"/>
        </w:rPr>
        <w:t>ukrepe, ki bi DP omejil</w:t>
      </w:r>
      <w:r w:rsidR="00711F2F">
        <w:rPr>
          <w:rFonts w:cstheme="minorHAnsi"/>
        </w:rPr>
        <w:t>i</w:t>
      </w:r>
      <w:r w:rsidR="005608D9">
        <w:rPr>
          <w:rFonts w:cstheme="minorHAnsi"/>
        </w:rPr>
        <w:t xml:space="preserve"> v sprejemljivih okvirih</w:t>
      </w:r>
      <w:r w:rsidR="00711F2F">
        <w:rPr>
          <w:rFonts w:cstheme="minorHAnsi"/>
        </w:rPr>
        <w:t>, na srednji rok pa jo je potrebna prepovedati. Na</w:t>
      </w:r>
      <w:r w:rsidR="005608D9">
        <w:rPr>
          <w:rFonts w:cstheme="minorHAnsi"/>
        </w:rPr>
        <w:t xml:space="preserve">števam nekaj ukrepov, ki jih je možno uvesti takoj: </w:t>
      </w:r>
    </w:p>
    <w:p w:rsidR="002F3A6D" w:rsidRDefault="008E0DF8" w:rsidP="005608D9">
      <w:pPr>
        <w:pStyle w:val="Odstavekseznama"/>
        <w:numPr>
          <w:ilvl w:val="0"/>
          <w:numId w:val="23"/>
        </w:numPr>
        <w:spacing w:after="60"/>
        <w:ind w:left="284" w:hanging="284"/>
        <w:contextualSpacing w:val="0"/>
        <w:rPr>
          <w:rFonts w:cstheme="minorHAnsi"/>
        </w:rPr>
      </w:pPr>
      <w:r w:rsidRPr="002F3A6D">
        <w:rPr>
          <w:rFonts w:cstheme="minorHAnsi"/>
        </w:rPr>
        <w:t xml:space="preserve">Zdravnik </w:t>
      </w:r>
      <w:r w:rsidR="002F3A6D" w:rsidRPr="002F3A6D">
        <w:rPr>
          <w:rFonts w:cstheme="minorHAnsi"/>
        </w:rPr>
        <w:t xml:space="preserve">lahko pridobi dovoljenje za delo pri drugem izvajalcu deset let po končani specializaciji, če </w:t>
      </w:r>
      <w:r w:rsidRPr="002F3A6D">
        <w:rPr>
          <w:rFonts w:cstheme="minorHAnsi"/>
        </w:rPr>
        <w:t xml:space="preserve"> izpolnj</w:t>
      </w:r>
      <w:r w:rsidR="002F3A6D" w:rsidRPr="002F3A6D">
        <w:rPr>
          <w:rFonts w:cstheme="minorHAnsi"/>
        </w:rPr>
        <w:t xml:space="preserve">uje </w:t>
      </w:r>
      <w:r w:rsidRPr="002F3A6D">
        <w:rPr>
          <w:rFonts w:cstheme="minorHAnsi"/>
        </w:rPr>
        <w:t xml:space="preserve">vse predvidene obveznosti </w:t>
      </w:r>
      <w:r w:rsidR="002F3A6D" w:rsidRPr="002F3A6D">
        <w:rPr>
          <w:rFonts w:cstheme="minorHAnsi"/>
        </w:rPr>
        <w:t>in če ne odklanja dopolnilnega dela v lastni ustanovi</w:t>
      </w:r>
      <w:r w:rsidR="002F3A6D">
        <w:rPr>
          <w:rFonts w:cstheme="minorHAnsi"/>
        </w:rPr>
        <w:t xml:space="preserve">. </w:t>
      </w:r>
    </w:p>
    <w:p w:rsidR="008E0DF8" w:rsidRPr="002F3A6D" w:rsidRDefault="002F3A6D" w:rsidP="005608D9">
      <w:pPr>
        <w:pStyle w:val="Odstavekseznama"/>
        <w:numPr>
          <w:ilvl w:val="0"/>
          <w:numId w:val="23"/>
        </w:numPr>
        <w:spacing w:after="60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 xml:space="preserve">Soglasje lahko izda </w:t>
      </w:r>
      <w:r w:rsidR="005608D9">
        <w:rPr>
          <w:rFonts w:cstheme="minorHAnsi"/>
        </w:rPr>
        <w:t xml:space="preserve">samo </w:t>
      </w:r>
      <w:r>
        <w:rPr>
          <w:rFonts w:cstheme="minorHAnsi"/>
        </w:rPr>
        <w:t>nadrejeni, ki ni ZDP.</w:t>
      </w:r>
    </w:p>
    <w:p w:rsidR="002F3A6D" w:rsidRDefault="00B35A6B" w:rsidP="005608D9">
      <w:pPr>
        <w:pStyle w:val="Odstavekseznama"/>
        <w:numPr>
          <w:ilvl w:val="0"/>
          <w:numId w:val="23"/>
        </w:numPr>
        <w:spacing w:after="60"/>
        <w:ind w:left="284" w:hanging="284"/>
        <w:contextualSpacing w:val="0"/>
        <w:rPr>
          <w:rFonts w:cstheme="minorHAnsi"/>
        </w:rPr>
      </w:pPr>
      <w:r w:rsidRPr="002F3A6D">
        <w:rPr>
          <w:rFonts w:cstheme="minorHAnsi"/>
        </w:rPr>
        <w:t>Vo</w:t>
      </w:r>
      <w:r w:rsidR="008E0DF8" w:rsidRPr="002F3A6D">
        <w:rPr>
          <w:rFonts w:cstheme="minorHAnsi"/>
        </w:rPr>
        <w:t>dstvena</w:t>
      </w:r>
      <w:r w:rsidRPr="002F3A6D">
        <w:rPr>
          <w:rFonts w:cstheme="minorHAnsi"/>
        </w:rPr>
        <w:t xml:space="preserve"> delovna mesta v zdravstvenih zavodih, funkcije v zdravstveni politiki in članstvo </w:t>
      </w:r>
      <w:r w:rsidR="002F3A6D" w:rsidRPr="002F3A6D">
        <w:rPr>
          <w:rFonts w:cstheme="minorHAnsi"/>
        </w:rPr>
        <w:t xml:space="preserve">v </w:t>
      </w:r>
      <w:r w:rsidRPr="002F3A6D">
        <w:rPr>
          <w:rFonts w:cstheme="minorHAnsi"/>
        </w:rPr>
        <w:t>zdravstvenih teles</w:t>
      </w:r>
      <w:r w:rsidR="002F3A6D" w:rsidRPr="002F3A6D">
        <w:rPr>
          <w:rFonts w:cstheme="minorHAnsi"/>
        </w:rPr>
        <w:t>ih</w:t>
      </w:r>
      <w:r w:rsidRPr="002F3A6D">
        <w:rPr>
          <w:rFonts w:cstheme="minorHAnsi"/>
        </w:rPr>
        <w:t>, ki odločajo o upravnih</w:t>
      </w:r>
      <w:r w:rsidR="005608D9">
        <w:rPr>
          <w:rFonts w:cstheme="minorHAnsi"/>
        </w:rPr>
        <w:t xml:space="preserve">, </w:t>
      </w:r>
      <w:r w:rsidRPr="002F3A6D">
        <w:rPr>
          <w:rFonts w:cstheme="minorHAnsi"/>
        </w:rPr>
        <w:t xml:space="preserve">finančnih </w:t>
      </w:r>
      <w:r w:rsidR="005608D9">
        <w:rPr>
          <w:rFonts w:cstheme="minorHAnsi"/>
        </w:rPr>
        <w:t xml:space="preserve">in kadrovskih </w:t>
      </w:r>
      <w:r w:rsidRPr="002F3A6D">
        <w:rPr>
          <w:rFonts w:cstheme="minorHAnsi"/>
        </w:rPr>
        <w:t>zadevah, ne morejo zase</w:t>
      </w:r>
      <w:r w:rsidR="002F3A6D" w:rsidRPr="002F3A6D">
        <w:rPr>
          <w:rFonts w:cstheme="minorHAnsi"/>
        </w:rPr>
        <w:t>dati</w:t>
      </w:r>
      <w:r w:rsidRPr="002F3A6D">
        <w:rPr>
          <w:rFonts w:cstheme="minorHAnsi"/>
        </w:rPr>
        <w:t xml:space="preserve"> ZDP. </w:t>
      </w:r>
    </w:p>
    <w:p w:rsidR="002F3A6D" w:rsidRDefault="008E0DF8" w:rsidP="005608D9">
      <w:pPr>
        <w:pStyle w:val="Odstavekseznama"/>
        <w:numPr>
          <w:ilvl w:val="0"/>
          <w:numId w:val="23"/>
        </w:numPr>
        <w:spacing w:after="60"/>
        <w:ind w:left="284" w:hanging="284"/>
        <w:contextualSpacing w:val="0"/>
        <w:rPr>
          <w:rFonts w:cstheme="minorHAnsi"/>
        </w:rPr>
      </w:pPr>
      <w:r w:rsidRPr="002F3A6D">
        <w:rPr>
          <w:rFonts w:cstheme="minorHAnsi"/>
        </w:rPr>
        <w:t xml:space="preserve">Delo v drugem javnem zavodu </w:t>
      </w:r>
      <w:r w:rsidR="00B35A6B" w:rsidRPr="002F3A6D">
        <w:rPr>
          <w:rFonts w:cstheme="minorHAnsi"/>
        </w:rPr>
        <w:t xml:space="preserve">lahko </w:t>
      </w:r>
      <w:r w:rsidRPr="002F3A6D">
        <w:rPr>
          <w:rFonts w:cstheme="minorHAnsi"/>
        </w:rPr>
        <w:t xml:space="preserve">poteka </w:t>
      </w:r>
      <w:r w:rsidR="00B35A6B" w:rsidRPr="002F3A6D">
        <w:rPr>
          <w:rFonts w:cstheme="minorHAnsi"/>
        </w:rPr>
        <w:t xml:space="preserve">samo </w:t>
      </w:r>
      <w:r w:rsidRPr="002F3A6D">
        <w:rPr>
          <w:rFonts w:cstheme="minorHAnsi"/>
        </w:rPr>
        <w:t xml:space="preserve">preko pogodbe med </w:t>
      </w:r>
      <w:r w:rsidR="00B35A6B" w:rsidRPr="002F3A6D">
        <w:rPr>
          <w:rFonts w:cstheme="minorHAnsi"/>
        </w:rPr>
        <w:t xml:space="preserve">obema </w:t>
      </w:r>
      <w:r w:rsidRPr="002F3A6D">
        <w:rPr>
          <w:rFonts w:cstheme="minorHAnsi"/>
        </w:rPr>
        <w:t>zavodoma</w:t>
      </w:r>
      <w:r w:rsidR="00EF3645">
        <w:rPr>
          <w:rFonts w:cstheme="minorHAnsi"/>
        </w:rPr>
        <w:t xml:space="preserve"> in je plačano po pravilih, ki veljajo za javni sektor. </w:t>
      </w:r>
      <w:r w:rsidR="00B35A6B" w:rsidRPr="002F3A6D">
        <w:rPr>
          <w:rFonts w:cstheme="minorHAnsi"/>
        </w:rPr>
        <w:t xml:space="preserve"> </w:t>
      </w:r>
    </w:p>
    <w:p w:rsidR="002F3A6D" w:rsidRDefault="002F3A6D" w:rsidP="005608D9">
      <w:pPr>
        <w:pStyle w:val="Odstavekseznama"/>
        <w:numPr>
          <w:ilvl w:val="0"/>
          <w:numId w:val="23"/>
        </w:numPr>
        <w:spacing w:after="60"/>
        <w:ind w:left="284" w:hanging="284"/>
        <w:contextualSpacing w:val="0"/>
        <w:rPr>
          <w:rFonts w:cstheme="minorHAnsi"/>
        </w:rPr>
      </w:pPr>
      <w:r w:rsidRPr="002F3A6D">
        <w:rPr>
          <w:rFonts w:cstheme="minorHAnsi"/>
        </w:rPr>
        <w:t>Zasebni izvajalec lahko kandidira pri ZZZS samo za program, ki ga opravi z lastnimi zaposlenimi.</w:t>
      </w:r>
    </w:p>
    <w:p w:rsidR="00711F2F" w:rsidRPr="002F3A6D" w:rsidRDefault="00711F2F" w:rsidP="005608D9">
      <w:pPr>
        <w:pStyle w:val="Odstavekseznama"/>
        <w:numPr>
          <w:ilvl w:val="0"/>
          <w:numId w:val="23"/>
        </w:numPr>
        <w:spacing w:after="60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 xml:space="preserve">Potrebno je vzpostaviti delovne normative in osebje stimulativno nagrajevati za njihovo preseganje. </w:t>
      </w:r>
    </w:p>
    <w:p w:rsidR="00E22CE7" w:rsidRDefault="00253D7C" w:rsidP="00EF3645">
      <w:pPr>
        <w:spacing w:before="120" w:after="120"/>
        <w:rPr>
          <w:rFonts w:cstheme="minorHAnsi"/>
        </w:rPr>
      </w:pPr>
      <w:r>
        <w:rPr>
          <w:rFonts w:cstheme="minorHAnsi"/>
        </w:rPr>
        <w:lastRenderedPageBreak/>
        <w:t xml:space="preserve">Omejevanje </w:t>
      </w:r>
      <w:r w:rsidR="00EF3645">
        <w:rPr>
          <w:rFonts w:cstheme="minorHAnsi"/>
        </w:rPr>
        <w:t xml:space="preserve">DP </w:t>
      </w:r>
      <w:r>
        <w:rPr>
          <w:rFonts w:cstheme="minorHAnsi"/>
        </w:rPr>
        <w:t xml:space="preserve">zahteva </w:t>
      </w:r>
      <w:r w:rsidR="00E22CE7">
        <w:rPr>
          <w:rFonts w:cstheme="minorHAnsi"/>
        </w:rPr>
        <w:t>dobro delujoč</w:t>
      </w:r>
      <w:r>
        <w:rPr>
          <w:rFonts w:cstheme="minorHAnsi"/>
        </w:rPr>
        <w:t>e</w:t>
      </w:r>
      <w:r w:rsidR="00E22CE7">
        <w:rPr>
          <w:rFonts w:cstheme="minorHAnsi"/>
        </w:rPr>
        <w:t xml:space="preserve"> sistem</w:t>
      </w:r>
      <w:r>
        <w:rPr>
          <w:rFonts w:cstheme="minorHAnsi"/>
        </w:rPr>
        <w:t>e</w:t>
      </w:r>
      <w:r w:rsidR="00E22CE7">
        <w:rPr>
          <w:rFonts w:cstheme="minorHAnsi"/>
        </w:rPr>
        <w:t xml:space="preserve"> spremljanja, sankcioniranj</w:t>
      </w:r>
      <w:r>
        <w:rPr>
          <w:rFonts w:cstheme="minorHAnsi"/>
        </w:rPr>
        <w:t>e</w:t>
      </w:r>
      <w:r w:rsidR="00E22CE7">
        <w:rPr>
          <w:rFonts w:cstheme="minorHAnsi"/>
        </w:rPr>
        <w:t xml:space="preserve"> kršilcev, nagrajevanj</w:t>
      </w:r>
      <w:r>
        <w:rPr>
          <w:rFonts w:cstheme="minorHAnsi"/>
        </w:rPr>
        <w:t>e</w:t>
      </w:r>
      <w:r w:rsidR="00E22CE7">
        <w:rPr>
          <w:rFonts w:cstheme="minorHAnsi"/>
        </w:rPr>
        <w:t xml:space="preserve"> dobrih rezultatov</w:t>
      </w:r>
      <w:r w:rsidR="00EF3645">
        <w:rPr>
          <w:rFonts w:cstheme="minorHAnsi"/>
        </w:rPr>
        <w:t xml:space="preserve">, </w:t>
      </w:r>
      <w:r w:rsidR="00E22CE7">
        <w:rPr>
          <w:rFonts w:cstheme="minorHAnsi"/>
        </w:rPr>
        <w:t xml:space="preserve">primerne </w:t>
      </w:r>
      <w:r w:rsidR="00EF3645">
        <w:rPr>
          <w:rFonts w:cstheme="minorHAnsi"/>
        </w:rPr>
        <w:t xml:space="preserve">javne </w:t>
      </w:r>
      <w:r w:rsidR="00E22CE7">
        <w:rPr>
          <w:rFonts w:cstheme="minorHAnsi"/>
        </w:rPr>
        <w:t>plače</w:t>
      </w:r>
      <w:r w:rsidR="00EF3645">
        <w:rPr>
          <w:rFonts w:cstheme="minorHAnsi"/>
        </w:rPr>
        <w:t xml:space="preserve"> in pravičn</w:t>
      </w:r>
      <w:r>
        <w:rPr>
          <w:rFonts w:cstheme="minorHAnsi"/>
        </w:rPr>
        <w:t xml:space="preserve">o obdavčitev. </w:t>
      </w:r>
      <w:r w:rsidR="00E22CE7" w:rsidRPr="00084034">
        <w:rPr>
          <w:rFonts w:cstheme="minorHAnsi"/>
        </w:rPr>
        <w:t xml:space="preserve">Če teh ključnih </w:t>
      </w:r>
      <w:r w:rsidR="007162BA">
        <w:rPr>
          <w:rFonts w:cstheme="minorHAnsi"/>
        </w:rPr>
        <w:t xml:space="preserve">mehanizmov </w:t>
      </w:r>
      <w:r w:rsidR="00E22CE7" w:rsidRPr="00084034">
        <w:rPr>
          <w:rFonts w:cstheme="minorHAnsi"/>
        </w:rPr>
        <w:t xml:space="preserve">ni, </w:t>
      </w:r>
      <w:r w:rsidR="00E22CE7">
        <w:rPr>
          <w:rFonts w:cstheme="minorHAnsi"/>
        </w:rPr>
        <w:t xml:space="preserve">se DP bohoti prek vseh meja, </w:t>
      </w:r>
      <w:r w:rsidR="00E22CE7" w:rsidRPr="00084034">
        <w:rPr>
          <w:rFonts w:cstheme="minorHAnsi"/>
        </w:rPr>
        <w:t xml:space="preserve">povzroča </w:t>
      </w:r>
      <w:r w:rsidR="00E22CE7">
        <w:rPr>
          <w:rFonts w:cstheme="minorHAnsi"/>
        </w:rPr>
        <w:t xml:space="preserve">zmanjšan obseg </w:t>
      </w:r>
      <w:r w:rsidR="00EF3645">
        <w:rPr>
          <w:rFonts w:cstheme="minorHAnsi"/>
        </w:rPr>
        <w:t xml:space="preserve">in kakovost </w:t>
      </w:r>
      <w:r w:rsidR="00E22CE7">
        <w:rPr>
          <w:rFonts w:cstheme="minorHAnsi"/>
        </w:rPr>
        <w:t>dela v javnem sektorju</w:t>
      </w:r>
      <w:r>
        <w:rPr>
          <w:rFonts w:cstheme="minorHAnsi"/>
        </w:rPr>
        <w:t xml:space="preserve">, </w:t>
      </w:r>
      <w:r w:rsidR="00E22CE7">
        <w:rPr>
          <w:rFonts w:cstheme="minorHAnsi"/>
        </w:rPr>
        <w:t>nevzdržno slabe odnose med zaposlenimi</w:t>
      </w:r>
      <w:r>
        <w:rPr>
          <w:rFonts w:cstheme="minorHAnsi"/>
        </w:rPr>
        <w:t xml:space="preserve"> in povečevanje obsega plačil iz žepa. </w:t>
      </w:r>
      <w:r w:rsidR="00EF3645">
        <w:rPr>
          <w:rFonts w:cstheme="minorHAnsi"/>
        </w:rPr>
        <w:t xml:space="preserve">Vse to se </w:t>
      </w:r>
      <w:r w:rsidR="00E22CE7">
        <w:rPr>
          <w:rFonts w:cstheme="minorHAnsi"/>
        </w:rPr>
        <w:t>pospešeno dogaja v Sloveniji</w:t>
      </w:r>
      <w:r w:rsidR="00520E30">
        <w:rPr>
          <w:rFonts w:cstheme="minorHAnsi"/>
        </w:rPr>
        <w:t>;</w:t>
      </w:r>
      <w:r w:rsidR="00EF3645">
        <w:rPr>
          <w:rFonts w:cstheme="minorHAnsi"/>
        </w:rPr>
        <w:t xml:space="preserve"> mediji nas s posameznimi primeri seznanjajo skoraj vsak dan. </w:t>
      </w:r>
      <w:r w:rsidR="0017060C">
        <w:rPr>
          <w:rFonts w:cstheme="minorHAnsi"/>
        </w:rPr>
        <w:t>Z</w:t>
      </w:r>
      <w:r w:rsidR="00E22CE7">
        <w:rPr>
          <w:rFonts w:cstheme="minorHAnsi"/>
        </w:rPr>
        <w:t>dravnišk</w:t>
      </w:r>
      <w:r w:rsidR="0017060C">
        <w:rPr>
          <w:rFonts w:cstheme="minorHAnsi"/>
        </w:rPr>
        <w:t>e</w:t>
      </w:r>
      <w:r w:rsidR="00E22CE7">
        <w:rPr>
          <w:rFonts w:cstheme="minorHAnsi"/>
        </w:rPr>
        <w:t xml:space="preserve"> organizacij</w:t>
      </w:r>
      <w:r w:rsidR="0017060C">
        <w:rPr>
          <w:rFonts w:cstheme="minorHAnsi"/>
        </w:rPr>
        <w:t xml:space="preserve">e se pripravljajo na naslednjo fazo: zahtevajo, da bi </w:t>
      </w:r>
      <w:r w:rsidR="00E22CE7">
        <w:rPr>
          <w:rFonts w:cstheme="minorHAnsi"/>
        </w:rPr>
        <w:t xml:space="preserve">vsak zdravnik kot podjetnik </w:t>
      </w:r>
      <w:r w:rsidR="0017060C">
        <w:rPr>
          <w:rFonts w:cstheme="minorHAnsi"/>
        </w:rPr>
        <w:t xml:space="preserve">sam </w:t>
      </w:r>
      <w:r w:rsidR="00E22CE7">
        <w:rPr>
          <w:rFonts w:cstheme="minorHAnsi"/>
        </w:rPr>
        <w:t>sklepal pogodbo z zdravstveno blagajno</w:t>
      </w:r>
      <w:r w:rsidR="0017060C">
        <w:rPr>
          <w:rFonts w:cstheme="minorHAnsi"/>
        </w:rPr>
        <w:t xml:space="preserve">. To bo </w:t>
      </w:r>
      <w:r w:rsidR="00E22CE7">
        <w:rPr>
          <w:rFonts w:cstheme="minorHAnsi"/>
        </w:rPr>
        <w:t>zadnji žebelj v krst</w:t>
      </w:r>
      <w:r>
        <w:rPr>
          <w:rFonts w:cstheme="minorHAnsi"/>
        </w:rPr>
        <w:t>i</w:t>
      </w:r>
      <w:r w:rsidR="00E22CE7">
        <w:rPr>
          <w:rFonts w:cstheme="minorHAnsi"/>
        </w:rPr>
        <w:t xml:space="preserve"> javnega zdravstva.  </w:t>
      </w:r>
    </w:p>
    <w:p w:rsidR="008E0DF8" w:rsidRDefault="008E0DF8" w:rsidP="0057603A">
      <w:pPr>
        <w:spacing w:after="120"/>
        <w:rPr>
          <w:rFonts w:cstheme="minorHAnsi"/>
        </w:rPr>
      </w:pPr>
    </w:p>
    <w:p w:rsidR="002A53BE" w:rsidRDefault="002A53BE" w:rsidP="0057603A">
      <w:pPr>
        <w:spacing w:after="120"/>
        <w:rPr>
          <w:rFonts w:cstheme="minorHAnsi"/>
        </w:rPr>
      </w:pPr>
    </w:p>
    <w:p w:rsidR="002A53BE" w:rsidRDefault="002A53BE" w:rsidP="0057603A">
      <w:pPr>
        <w:spacing w:after="120"/>
        <w:rPr>
          <w:rFonts w:cstheme="minorHAnsi"/>
        </w:rPr>
      </w:pPr>
    </w:p>
    <w:sectPr w:rsidR="002A53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5F" w:rsidRDefault="00D57F5F" w:rsidP="006B1209">
      <w:pPr>
        <w:spacing w:after="0" w:line="240" w:lineRule="auto"/>
      </w:pPr>
      <w:r>
        <w:separator/>
      </w:r>
    </w:p>
  </w:endnote>
  <w:endnote w:type="continuationSeparator" w:id="0">
    <w:p w:rsidR="00D57F5F" w:rsidRDefault="00D57F5F" w:rsidP="006B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534671"/>
      <w:docPartObj>
        <w:docPartGallery w:val="Page Numbers (Bottom of Page)"/>
        <w:docPartUnique/>
      </w:docPartObj>
    </w:sdtPr>
    <w:sdtEndPr/>
    <w:sdtContent>
      <w:p w:rsidR="00162E22" w:rsidRDefault="00162E2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500">
          <w:rPr>
            <w:noProof/>
          </w:rPr>
          <w:t>1</w:t>
        </w:r>
        <w:r>
          <w:fldChar w:fldCharType="end"/>
        </w:r>
      </w:p>
    </w:sdtContent>
  </w:sdt>
  <w:p w:rsidR="00162E22" w:rsidRDefault="00162E2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5F" w:rsidRDefault="00D57F5F" w:rsidP="006B1209">
      <w:pPr>
        <w:spacing w:after="0" w:line="240" w:lineRule="auto"/>
      </w:pPr>
      <w:r>
        <w:separator/>
      </w:r>
    </w:p>
  </w:footnote>
  <w:footnote w:type="continuationSeparator" w:id="0">
    <w:p w:rsidR="00D57F5F" w:rsidRDefault="00D57F5F" w:rsidP="006B1209">
      <w:pPr>
        <w:spacing w:after="0" w:line="240" w:lineRule="auto"/>
      </w:pPr>
      <w:r>
        <w:continuationSeparator/>
      </w:r>
    </w:p>
  </w:footnote>
  <w:footnote w:id="1">
    <w:p w:rsidR="00162E22" w:rsidRDefault="00162E22" w:rsidP="003D6331">
      <w:pPr>
        <w:pStyle w:val="Sprotnaopomba-besedilo"/>
        <w:spacing w:after="60"/>
      </w:pPr>
      <w:r w:rsidRPr="003D6331">
        <w:rPr>
          <w:rStyle w:val="Sprotnaopomba-sklic"/>
          <w:rFonts w:cstheme="minorHAnsi"/>
          <w:sz w:val="18"/>
          <w:szCs w:val="18"/>
        </w:rPr>
        <w:footnoteRef/>
      </w:r>
      <w:r w:rsidRPr="003D6331">
        <w:rPr>
          <w:rFonts w:cstheme="minorHAnsi"/>
          <w:sz w:val="18"/>
          <w:szCs w:val="18"/>
        </w:rPr>
        <w:t xml:space="preserve"> </w:t>
      </w:r>
      <w:r w:rsidRPr="003D6331">
        <w:rPr>
          <w:rFonts w:eastAsia="Calibri" w:cstheme="minorHAnsi"/>
          <w:color w:val="212121"/>
          <w:sz w:val="18"/>
          <w:szCs w:val="18"/>
          <w:shd w:val="clear" w:color="auto" w:fill="FFFFFF"/>
        </w:rPr>
        <w:t>Garattini L, Padula A. Dual practice of hospital staff doctors: hippocratic or hypocritic? J R Soc Med. 2018, 111:265-269.</w:t>
      </w:r>
    </w:p>
  </w:footnote>
  <w:footnote w:id="2">
    <w:p w:rsidR="00162E22" w:rsidRPr="00CB5A31" w:rsidRDefault="00162E22" w:rsidP="00CB5A31">
      <w:pPr>
        <w:pStyle w:val="Sprotnaopomba-besedilo"/>
        <w:spacing w:after="60"/>
        <w:rPr>
          <w:sz w:val="18"/>
          <w:szCs w:val="18"/>
        </w:rPr>
      </w:pPr>
      <w:r w:rsidRPr="00CB5A31">
        <w:rPr>
          <w:rStyle w:val="Sprotnaopomba-sklic"/>
          <w:sz w:val="18"/>
          <w:szCs w:val="18"/>
        </w:rPr>
        <w:footnoteRef/>
      </w:r>
      <w:r w:rsidRPr="00CB5A31">
        <w:rPr>
          <w:sz w:val="18"/>
          <w:szCs w:val="18"/>
        </w:rPr>
        <w:t xml:space="preserve"> </w:t>
      </w:r>
      <w:r w:rsidRPr="00CB5A31">
        <w:rPr>
          <w:rFonts w:eastAsia="Times New Roman" w:cstheme="minorHAnsi"/>
          <w:color w:val="212121"/>
          <w:sz w:val="18"/>
          <w:szCs w:val="18"/>
          <w:lang w:eastAsia="sl-SI"/>
        </w:rPr>
        <w:t>Ferrinho P et</w:t>
      </w:r>
      <w:r>
        <w:rPr>
          <w:rFonts w:eastAsia="Times New Roman" w:cstheme="minorHAnsi"/>
          <w:color w:val="212121"/>
          <w:sz w:val="18"/>
          <w:szCs w:val="18"/>
          <w:lang w:eastAsia="sl-SI"/>
        </w:rPr>
        <w:t xml:space="preserve"> </w:t>
      </w:r>
      <w:r w:rsidRPr="00CB5A31">
        <w:rPr>
          <w:rFonts w:eastAsia="Times New Roman" w:cstheme="minorHAnsi"/>
          <w:color w:val="212121"/>
          <w:sz w:val="18"/>
          <w:szCs w:val="18"/>
          <w:lang w:eastAsia="sl-SI"/>
        </w:rPr>
        <w:t>al. Dual practice in the health sector: review of the evidence. </w:t>
      </w:r>
      <w:r w:rsidRPr="00CB5A31">
        <w:rPr>
          <w:rFonts w:eastAsia="Times New Roman" w:cstheme="minorHAnsi"/>
          <w:i/>
          <w:iCs/>
          <w:color w:val="212121"/>
          <w:sz w:val="18"/>
          <w:szCs w:val="18"/>
          <w:lang w:eastAsia="sl-SI"/>
        </w:rPr>
        <w:t>Hum Resour Health</w:t>
      </w:r>
      <w:r w:rsidRPr="00CB5A31">
        <w:rPr>
          <w:rFonts w:eastAsia="Times New Roman" w:cstheme="minorHAnsi"/>
          <w:color w:val="212121"/>
          <w:sz w:val="18"/>
          <w:szCs w:val="18"/>
          <w:lang w:eastAsia="sl-SI"/>
        </w:rPr>
        <w:t> 2004; 2: 14–14. </w:t>
      </w:r>
    </w:p>
  </w:footnote>
  <w:footnote w:id="3">
    <w:p w:rsidR="00162E22" w:rsidRDefault="00162E22" w:rsidP="009342D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Segoe UI" w:hAnsi="Segoe UI" w:cs="Segoe UI"/>
          <w:sz w:val="18"/>
          <w:szCs w:val="18"/>
          <w:shd w:val="clear" w:color="auto" w:fill="FFFFFF"/>
        </w:rPr>
        <w:t>Hoogland R et al. Global problem of physician dual practices: A literature review. Iran J Public Health. 2022;51(7):1444-1460.</w:t>
      </w:r>
    </w:p>
  </w:footnote>
  <w:footnote w:id="4">
    <w:p w:rsidR="002328F8" w:rsidRPr="00110ADD" w:rsidRDefault="002328F8" w:rsidP="002328F8">
      <w:r>
        <w:rPr>
          <w:rStyle w:val="Sprotnaopomba-sklic"/>
        </w:rPr>
        <w:footnoteRef/>
      </w:r>
      <w:r>
        <w:t xml:space="preserve"> </w:t>
      </w:r>
      <w:r w:rsidRPr="00110ADD">
        <w:t xml:space="preserve">ED. Kinney. For Profit Enterprise in Health Care: Can it Contribute to Health Reform? American Journal of Law &amp; Medicine, 36 (2010): 405-435 © 2010 </w:t>
      </w:r>
    </w:p>
    <w:p w:rsidR="002328F8" w:rsidRDefault="002328F8" w:rsidP="002328F8">
      <w:pPr>
        <w:pStyle w:val="Sprotnaopomba-besedilo"/>
      </w:pPr>
    </w:p>
  </w:footnote>
  <w:footnote w:id="5">
    <w:p w:rsidR="00162E22" w:rsidRPr="00C711B0" w:rsidRDefault="00162E22" w:rsidP="008C3537">
      <w:pPr>
        <w:pStyle w:val="Sprotnaopomba-besedilo"/>
        <w:spacing w:after="60"/>
        <w:rPr>
          <w:sz w:val="18"/>
          <w:szCs w:val="18"/>
        </w:rPr>
      </w:pPr>
      <w:r w:rsidRPr="00C711B0">
        <w:rPr>
          <w:rStyle w:val="Sprotnaopomba-sklic"/>
          <w:sz w:val="18"/>
          <w:szCs w:val="18"/>
        </w:rPr>
        <w:footnoteRef/>
      </w:r>
      <w:r w:rsidRPr="00C711B0">
        <w:rPr>
          <w:sz w:val="18"/>
          <w:szCs w:val="18"/>
        </w:rPr>
        <w:t xml:space="preserve"> Kiwanuka SN et</w:t>
      </w:r>
      <w:r>
        <w:rPr>
          <w:sz w:val="18"/>
          <w:szCs w:val="18"/>
        </w:rPr>
        <w:t xml:space="preserve"> </w:t>
      </w:r>
      <w:r w:rsidRPr="00C711B0">
        <w:rPr>
          <w:sz w:val="18"/>
          <w:szCs w:val="18"/>
        </w:rPr>
        <w:t>al. (2011) Dual practice regulatory mechanisms in the health sector: a systematic review of approaches and implementation. London: EPPI-Centre, Social Science Research Unit, Institute of Education, University of London.</w:t>
      </w:r>
    </w:p>
  </w:footnote>
  <w:footnote w:id="6">
    <w:p w:rsidR="00162E22" w:rsidRDefault="00162E22" w:rsidP="002C5F05">
      <w:pPr>
        <w:shd w:val="clear" w:color="auto" w:fill="FFFFFF"/>
        <w:spacing w:after="60"/>
      </w:pPr>
      <w:r w:rsidRPr="00BE1F7B">
        <w:rPr>
          <w:rStyle w:val="Sprotnaopomba-sklic"/>
          <w:sz w:val="18"/>
          <w:szCs w:val="18"/>
        </w:rPr>
        <w:footnoteRef/>
      </w:r>
      <w:r w:rsidRPr="00BE1F7B">
        <w:rPr>
          <w:rFonts w:eastAsia="Times New Roman" w:cstheme="minorHAnsi"/>
          <w:color w:val="212121"/>
          <w:sz w:val="18"/>
          <w:szCs w:val="18"/>
          <w:lang w:eastAsia="sl-SI"/>
        </w:rPr>
        <w:t> Morris S</w:t>
      </w:r>
      <w:r>
        <w:rPr>
          <w:rFonts w:eastAsia="Times New Roman" w:cstheme="minorHAnsi"/>
          <w:color w:val="212121"/>
          <w:sz w:val="18"/>
          <w:szCs w:val="18"/>
          <w:lang w:eastAsia="sl-SI"/>
        </w:rPr>
        <w:t xml:space="preserve"> et al. </w:t>
      </w:r>
      <w:r w:rsidRPr="00BE1F7B">
        <w:rPr>
          <w:rFonts w:eastAsia="Times New Roman" w:cstheme="minorHAnsi"/>
          <w:color w:val="212121"/>
          <w:sz w:val="18"/>
          <w:szCs w:val="18"/>
          <w:lang w:eastAsia="sl-SI"/>
        </w:rPr>
        <w:t>Analysis of consultants NHS and private incomes in England in 2003/4. </w:t>
      </w:r>
      <w:r w:rsidRPr="00BE1F7B">
        <w:rPr>
          <w:rFonts w:eastAsia="Times New Roman" w:cstheme="minorHAnsi"/>
          <w:i/>
          <w:iCs/>
          <w:color w:val="212121"/>
          <w:sz w:val="18"/>
          <w:szCs w:val="18"/>
          <w:lang w:eastAsia="sl-SI"/>
        </w:rPr>
        <w:t>J R Soc Med</w:t>
      </w:r>
      <w:r w:rsidRPr="00BE1F7B">
        <w:rPr>
          <w:rFonts w:eastAsia="Times New Roman" w:cstheme="minorHAnsi"/>
          <w:color w:val="212121"/>
          <w:sz w:val="18"/>
          <w:szCs w:val="18"/>
          <w:lang w:eastAsia="sl-SI"/>
        </w:rPr>
        <w:t> 2008; 101: 372–380. </w:t>
      </w:r>
    </w:p>
  </w:footnote>
  <w:footnote w:id="7">
    <w:p w:rsidR="00162E22" w:rsidRDefault="00162E22">
      <w:pPr>
        <w:pStyle w:val="Sprotnaopomba-besedilo"/>
      </w:pPr>
      <w:r>
        <w:rPr>
          <w:rStyle w:val="Sprotnaopomba-sklic"/>
        </w:rPr>
        <w:footnoteRef/>
      </w:r>
      <w:r>
        <w:t xml:space="preserve"> Sandier SV, Polton D (2004) Heath care systems in transition: France. Copenhagen: WHO Regional Office for Europe on behalf of the European Observatory on Health Systems and Policies.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2C7"/>
    <w:multiLevelType w:val="hybridMultilevel"/>
    <w:tmpl w:val="382AF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4A51"/>
    <w:multiLevelType w:val="multilevel"/>
    <w:tmpl w:val="759A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64840"/>
    <w:multiLevelType w:val="hybridMultilevel"/>
    <w:tmpl w:val="0A86F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4AC2"/>
    <w:multiLevelType w:val="hybridMultilevel"/>
    <w:tmpl w:val="6274958C"/>
    <w:lvl w:ilvl="0" w:tplc="9C12C9EC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092"/>
    <w:multiLevelType w:val="hybridMultilevel"/>
    <w:tmpl w:val="87A68646"/>
    <w:lvl w:ilvl="0" w:tplc="DEE0C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03688"/>
    <w:multiLevelType w:val="multilevel"/>
    <w:tmpl w:val="69BE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E7A0A"/>
    <w:multiLevelType w:val="multilevel"/>
    <w:tmpl w:val="4D36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E1745"/>
    <w:multiLevelType w:val="multilevel"/>
    <w:tmpl w:val="E72C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30C5D"/>
    <w:multiLevelType w:val="multilevel"/>
    <w:tmpl w:val="081C87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F7915"/>
    <w:multiLevelType w:val="hybridMultilevel"/>
    <w:tmpl w:val="612C6CDE"/>
    <w:lvl w:ilvl="0" w:tplc="0424000F">
      <w:start w:val="1"/>
      <w:numFmt w:val="decimal"/>
      <w:lvlText w:val="%1."/>
      <w:lvlJc w:val="left"/>
      <w:pPr>
        <w:ind w:left="3240" w:hanging="360"/>
      </w:pPr>
    </w:lvl>
    <w:lvl w:ilvl="1" w:tplc="04240019" w:tentative="1">
      <w:start w:val="1"/>
      <w:numFmt w:val="lowerLetter"/>
      <w:lvlText w:val="%2."/>
      <w:lvlJc w:val="left"/>
      <w:pPr>
        <w:ind w:left="3960" w:hanging="360"/>
      </w:pPr>
    </w:lvl>
    <w:lvl w:ilvl="2" w:tplc="0424001B" w:tentative="1">
      <w:start w:val="1"/>
      <w:numFmt w:val="lowerRoman"/>
      <w:lvlText w:val="%3."/>
      <w:lvlJc w:val="right"/>
      <w:pPr>
        <w:ind w:left="4680" w:hanging="180"/>
      </w:pPr>
    </w:lvl>
    <w:lvl w:ilvl="3" w:tplc="0424000F" w:tentative="1">
      <w:start w:val="1"/>
      <w:numFmt w:val="decimal"/>
      <w:lvlText w:val="%4."/>
      <w:lvlJc w:val="left"/>
      <w:pPr>
        <w:ind w:left="5400" w:hanging="360"/>
      </w:pPr>
    </w:lvl>
    <w:lvl w:ilvl="4" w:tplc="04240019" w:tentative="1">
      <w:start w:val="1"/>
      <w:numFmt w:val="lowerLetter"/>
      <w:lvlText w:val="%5."/>
      <w:lvlJc w:val="left"/>
      <w:pPr>
        <w:ind w:left="6120" w:hanging="360"/>
      </w:pPr>
    </w:lvl>
    <w:lvl w:ilvl="5" w:tplc="0424001B" w:tentative="1">
      <w:start w:val="1"/>
      <w:numFmt w:val="lowerRoman"/>
      <w:lvlText w:val="%6."/>
      <w:lvlJc w:val="right"/>
      <w:pPr>
        <w:ind w:left="6840" w:hanging="180"/>
      </w:pPr>
    </w:lvl>
    <w:lvl w:ilvl="6" w:tplc="0424000F" w:tentative="1">
      <w:start w:val="1"/>
      <w:numFmt w:val="decimal"/>
      <w:lvlText w:val="%7."/>
      <w:lvlJc w:val="left"/>
      <w:pPr>
        <w:ind w:left="7560" w:hanging="360"/>
      </w:pPr>
    </w:lvl>
    <w:lvl w:ilvl="7" w:tplc="04240019" w:tentative="1">
      <w:start w:val="1"/>
      <w:numFmt w:val="lowerLetter"/>
      <w:lvlText w:val="%8."/>
      <w:lvlJc w:val="left"/>
      <w:pPr>
        <w:ind w:left="8280" w:hanging="360"/>
      </w:pPr>
    </w:lvl>
    <w:lvl w:ilvl="8" w:tplc="042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B880434"/>
    <w:multiLevelType w:val="hybridMultilevel"/>
    <w:tmpl w:val="9E0CE2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72919"/>
    <w:multiLevelType w:val="hybridMultilevel"/>
    <w:tmpl w:val="D14E59AE"/>
    <w:lvl w:ilvl="0" w:tplc="7F58E99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62FD"/>
    <w:multiLevelType w:val="multilevel"/>
    <w:tmpl w:val="BE54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A30E3"/>
    <w:multiLevelType w:val="hybridMultilevel"/>
    <w:tmpl w:val="BF268F6A"/>
    <w:lvl w:ilvl="0" w:tplc="6F4C12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2F8D"/>
    <w:multiLevelType w:val="hybridMultilevel"/>
    <w:tmpl w:val="CF7083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E12F1"/>
    <w:multiLevelType w:val="multilevel"/>
    <w:tmpl w:val="C738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17A48"/>
    <w:multiLevelType w:val="multilevel"/>
    <w:tmpl w:val="D13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F1DB7"/>
    <w:multiLevelType w:val="hybridMultilevel"/>
    <w:tmpl w:val="F7763544"/>
    <w:lvl w:ilvl="0" w:tplc="9C12C9EC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C4B05"/>
    <w:multiLevelType w:val="hybridMultilevel"/>
    <w:tmpl w:val="C2B8A5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D9C"/>
    <w:multiLevelType w:val="hybridMultilevel"/>
    <w:tmpl w:val="3D9612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C52B4B"/>
    <w:multiLevelType w:val="multilevel"/>
    <w:tmpl w:val="352C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92E60"/>
    <w:multiLevelType w:val="multilevel"/>
    <w:tmpl w:val="915C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27C5D"/>
    <w:multiLevelType w:val="multilevel"/>
    <w:tmpl w:val="C05A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40EEC"/>
    <w:multiLevelType w:val="hybridMultilevel"/>
    <w:tmpl w:val="53B23CAE"/>
    <w:lvl w:ilvl="0" w:tplc="9C12C9EC">
      <w:start w:val="2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E30E69"/>
    <w:multiLevelType w:val="multilevel"/>
    <w:tmpl w:val="2F20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4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22"/>
  </w:num>
  <w:num w:numId="10">
    <w:abstractNumId w:val="15"/>
  </w:num>
  <w:num w:numId="11">
    <w:abstractNumId w:val="5"/>
  </w:num>
  <w:num w:numId="12">
    <w:abstractNumId w:val="12"/>
  </w:num>
  <w:num w:numId="13">
    <w:abstractNumId w:val="21"/>
  </w:num>
  <w:num w:numId="14">
    <w:abstractNumId w:val="3"/>
  </w:num>
  <w:num w:numId="15">
    <w:abstractNumId w:val="23"/>
  </w:num>
  <w:num w:numId="16">
    <w:abstractNumId w:val="19"/>
  </w:num>
  <w:num w:numId="17">
    <w:abstractNumId w:val="11"/>
  </w:num>
  <w:num w:numId="18">
    <w:abstractNumId w:val="6"/>
  </w:num>
  <w:num w:numId="19">
    <w:abstractNumId w:val="13"/>
  </w:num>
  <w:num w:numId="20">
    <w:abstractNumId w:val="14"/>
  </w:num>
  <w:num w:numId="21">
    <w:abstractNumId w:val="4"/>
  </w:num>
  <w:num w:numId="22">
    <w:abstractNumId w:val="16"/>
  </w:num>
  <w:num w:numId="23">
    <w:abstractNumId w:val="9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B9"/>
    <w:rsid w:val="00000AA6"/>
    <w:rsid w:val="00000BD7"/>
    <w:rsid w:val="0000292D"/>
    <w:rsid w:val="0000381A"/>
    <w:rsid w:val="00004B4B"/>
    <w:rsid w:val="00016E11"/>
    <w:rsid w:val="00021E00"/>
    <w:rsid w:val="0002343A"/>
    <w:rsid w:val="0003004A"/>
    <w:rsid w:val="00030E43"/>
    <w:rsid w:val="00031118"/>
    <w:rsid w:val="00032F41"/>
    <w:rsid w:val="00037D30"/>
    <w:rsid w:val="000507AE"/>
    <w:rsid w:val="00054724"/>
    <w:rsid w:val="00064134"/>
    <w:rsid w:val="00064584"/>
    <w:rsid w:val="000650E9"/>
    <w:rsid w:val="000674A6"/>
    <w:rsid w:val="000729FF"/>
    <w:rsid w:val="00073615"/>
    <w:rsid w:val="000770FF"/>
    <w:rsid w:val="00084034"/>
    <w:rsid w:val="000861A2"/>
    <w:rsid w:val="00092FEE"/>
    <w:rsid w:val="000B1A73"/>
    <w:rsid w:val="000C1FDC"/>
    <w:rsid w:val="000C5A41"/>
    <w:rsid w:val="000D20A0"/>
    <w:rsid w:val="000E0357"/>
    <w:rsid w:val="000E6B25"/>
    <w:rsid w:val="000F2ABD"/>
    <w:rsid w:val="00110A2D"/>
    <w:rsid w:val="00120A8F"/>
    <w:rsid w:val="001221A3"/>
    <w:rsid w:val="001256FF"/>
    <w:rsid w:val="001408D7"/>
    <w:rsid w:val="0014239F"/>
    <w:rsid w:val="00162E22"/>
    <w:rsid w:val="0017060C"/>
    <w:rsid w:val="00175D64"/>
    <w:rsid w:val="001807AD"/>
    <w:rsid w:val="00184B70"/>
    <w:rsid w:val="00186134"/>
    <w:rsid w:val="0019218C"/>
    <w:rsid w:val="00193713"/>
    <w:rsid w:val="001A1BD0"/>
    <w:rsid w:val="001A2779"/>
    <w:rsid w:val="001A4BA0"/>
    <w:rsid w:val="001A5D40"/>
    <w:rsid w:val="001B1647"/>
    <w:rsid w:val="001B4612"/>
    <w:rsid w:val="001B6692"/>
    <w:rsid w:val="001C18E4"/>
    <w:rsid w:val="001C47C3"/>
    <w:rsid w:val="001E6071"/>
    <w:rsid w:val="001E6C14"/>
    <w:rsid w:val="001E77CF"/>
    <w:rsid w:val="001F46DF"/>
    <w:rsid w:val="001F7EFB"/>
    <w:rsid w:val="00214492"/>
    <w:rsid w:val="00221FB5"/>
    <w:rsid w:val="00222CAF"/>
    <w:rsid w:val="002255F1"/>
    <w:rsid w:val="00232781"/>
    <w:rsid w:val="002328F8"/>
    <w:rsid w:val="00235F86"/>
    <w:rsid w:val="00236562"/>
    <w:rsid w:val="00240513"/>
    <w:rsid w:val="00240A2F"/>
    <w:rsid w:val="00245EF1"/>
    <w:rsid w:val="00253D7C"/>
    <w:rsid w:val="0025541E"/>
    <w:rsid w:val="002560ED"/>
    <w:rsid w:val="00265219"/>
    <w:rsid w:val="00265AC3"/>
    <w:rsid w:val="00271F48"/>
    <w:rsid w:val="002731E7"/>
    <w:rsid w:val="00273A5A"/>
    <w:rsid w:val="00275499"/>
    <w:rsid w:val="00280826"/>
    <w:rsid w:val="0028270E"/>
    <w:rsid w:val="002833BB"/>
    <w:rsid w:val="002867BC"/>
    <w:rsid w:val="002A0BAD"/>
    <w:rsid w:val="002A53BE"/>
    <w:rsid w:val="002B3911"/>
    <w:rsid w:val="002B771A"/>
    <w:rsid w:val="002C5F05"/>
    <w:rsid w:val="002D00BA"/>
    <w:rsid w:val="002D30C1"/>
    <w:rsid w:val="002D36A7"/>
    <w:rsid w:val="002E1916"/>
    <w:rsid w:val="002E28A9"/>
    <w:rsid w:val="002E3E85"/>
    <w:rsid w:val="002F0D87"/>
    <w:rsid w:val="002F3A6D"/>
    <w:rsid w:val="002F3B78"/>
    <w:rsid w:val="003055F2"/>
    <w:rsid w:val="003056AF"/>
    <w:rsid w:val="003064FE"/>
    <w:rsid w:val="00306744"/>
    <w:rsid w:val="00314A2E"/>
    <w:rsid w:val="00317C88"/>
    <w:rsid w:val="003249FA"/>
    <w:rsid w:val="003334CF"/>
    <w:rsid w:val="00334B2A"/>
    <w:rsid w:val="00335A5F"/>
    <w:rsid w:val="00341D36"/>
    <w:rsid w:val="00342589"/>
    <w:rsid w:val="00351C17"/>
    <w:rsid w:val="00362B31"/>
    <w:rsid w:val="003655CF"/>
    <w:rsid w:val="00367A3F"/>
    <w:rsid w:val="003746B9"/>
    <w:rsid w:val="00385975"/>
    <w:rsid w:val="00385F73"/>
    <w:rsid w:val="00387408"/>
    <w:rsid w:val="00391319"/>
    <w:rsid w:val="00392369"/>
    <w:rsid w:val="003A48D4"/>
    <w:rsid w:val="003B051F"/>
    <w:rsid w:val="003D253C"/>
    <w:rsid w:val="003D587E"/>
    <w:rsid w:val="003D6321"/>
    <w:rsid w:val="003D6331"/>
    <w:rsid w:val="003E3480"/>
    <w:rsid w:val="003E525C"/>
    <w:rsid w:val="003E6CFD"/>
    <w:rsid w:val="003F1C73"/>
    <w:rsid w:val="003F33D9"/>
    <w:rsid w:val="00401883"/>
    <w:rsid w:val="00401CBB"/>
    <w:rsid w:val="00403AD1"/>
    <w:rsid w:val="004073C7"/>
    <w:rsid w:val="00407C11"/>
    <w:rsid w:val="004102A9"/>
    <w:rsid w:val="00416C02"/>
    <w:rsid w:val="00433BCF"/>
    <w:rsid w:val="00435F8F"/>
    <w:rsid w:val="0045689C"/>
    <w:rsid w:val="004607FB"/>
    <w:rsid w:val="00465759"/>
    <w:rsid w:val="004670FE"/>
    <w:rsid w:val="004730B7"/>
    <w:rsid w:val="0047339A"/>
    <w:rsid w:val="004757DE"/>
    <w:rsid w:val="00477005"/>
    <w:rsid w:val="00494585"/>
    <w:rsid w:val="004A0ECC"/>
    <w:rsid w:val="004B40BF"/>
    <w:rsid w:val="004B41E4"/>
    <w:rsid w:val="004B524B"/>
    <w:rsid w:val="004B7708"/>
    <w:rsid w:val="004C194E"/>
    <w:rsid w:val="004C5CD4"/>
    <w:rsid w:val="004F3143"/>
    <w:rsid w:val="004F5E6A"/>
    <w:rsid w:val="004F77BB"/>
    <w:rsid w:val="00501B8C"/>
    <w:rsid w:val="005045F1"/>
    <w:rsid w:val="00506AF3"/>
    <w:rsid w:val="00520E30"/>
    <w:rsid w:val="005255E1"/>
    <w:rsid w:val="005278FA"/>
    <w:rsid w:val="00532919"/>
    <w:rsid w:val="00536CC0"/>
    <w:rsid w:val="00546C7A"/>
    <w:rsid w:val="00550D25"/>
    <w:rsid w:val="00557879"/>
    <w:rsid w:val="005608D9"/>
    <w:rsid w:val="005651F8"/>
    <w:rsid w:val="00565F81"/>
    <w:rsid w:val="00571B8B"/>
    <w:rsid w:val="00572B44"/>
    <w:rsid w:val="0057603A"/>
    <w:rsid w:val="005865E5"/>
    <w:rsid w:val="00594976"/>
    <w:rsid w:val="00597C9B"/>
    <w:rsid w:val="005A5761"/>
    <w:rsid w:val="005A75E1"/>
    <w:rsid w:val="005B1824"/>
    <w:rsid w:val="005B1B33"/>
    <w:rsid w:val="005C4A4D"/>
    <w:rsid w:val="005D1E6E"/>
    <w:rsid w:val="005D48AC"/>
    <w:rsid w:val="005E1424"/>
    <w:rsid w:val="006001FC"/>
    <w:rsid w:val="0062068C"/>
    <w:rsid w:val="006207A7"/>
    <w:rsid w:val="006245D6"/>
    <w:rsid w:val="00630845"/>
    <w:rsid w:val="00636130"/>
    <w:rsid w:val="00636A6D"/>
    <w:rsid w:val="00645F39"/>
    <w:rsid w:val="00646AF3"/>
    <w:rsid w:val="00647332"/>
    <w:rsid w:val="006476BA"/>
    <w:rsid w:val="00662222"/>
    <w:rsid w:val="006716D5"/>
    <w:rsid w:val="00672811"/>
    <w:rsid w:val="00686E7E"/>
    <w:rsid w:val="00690298"/>
    <w:rsid w:val="006A7A06"/>
    <w:rsid w:val="006B1209"/>
    <w:rsid w:val="006B567E"/>
    <w:rsid w:val="006B79F3"/>
    <w:rsid w:val="006C2F46"/>
    <w:rsid w:val="006E196E"/>
    <w:rsid w:val="006E1C98"/>
    <w:rsid w:val="006E2908"/>
    <w:rsid w:val="00704BA0"/>
    <w:rsid w:val="00711930"/>
    <w:rsid w:val="00711F2F"/>
    <w:rsid w:val="00714C94"/>
    <w:rsid w:val="007162BA"/>
    <w:rsid w:val="00717642"/>
    <w:rsid w:val="007236EF"/>
    <w:rsid w:val="0072599D"/>
    <w:rsid w:val="00731BC1"/>
    <w:rsid w:val="00731FD4"/>
    <w:rsid w:val="00740A5B"/>
    <w:rsid w:val="0074133A"/>
    <w:rsid w:val="0076316D"/>
    <w:rsid w:val="007655E4"/>
    <w:rsid w:val="00767D4C"/>
    <w:rsid w:val="0077606B"/>
    <w:rsid w:val="00782B29"/>
    <w:rsid w:val="007A59E4"/>
    <w:rsid w:val="007A7C0A"/>
    <w:rsid w:val="007B21F3"/>
    <w:rsid w:val="007B3DD2"/>
    <w:rsid w:val="007B533B"/>
    <w:rsid w:val="007C26C5"/>
    <w:rsid w:val="007D440B"/>
    <w:rsid w:val="007D4E86"/>
    <w:rsid w:val="007E177B"/>
    <w:rsid w:val="007E18E6"/>
    <w:rsid w:val="007E5428"/>
    <w:rsid w:val="007F1ADE"/>
    <w:rsid w:val="007F556B"/>
    <w:rsid w:val="007F7D5E"/>
    <w:rsid w:val="00801320"/>
    <w:rsid w:val="00805154"/>
    <w:rsid w:val="00807120"/>
    <w:rsid w:val="00812765"/>
    <w:rsid w:val="00822381"/>
    <w:rsid w:val="008229C4"/>
    <w:rsid w:val="00827382"/>
    <w:rsid w:val="00834827"/>
    <w:rsid w:val="00840EA2"/>
    <w:rsid w:val="008438B6"/>
    <w:rsid w:val="00844EDA"/>
    <w:rsid w:val="0086016A"/>
    <w:rsid w:val="0086367B"/>
    <w:rsid w:val="008926CE"/>
    <w:rsid w:val="00895626"/>
    <w:rsid w:val="008A00D0"/>
    <w:rsid w:val="008A02DC"/>
    <w:rsid w:val="008A1569"/>
    <w:rsid w:val="008A1872"/>
    <w:rsid w:val="008B0DEB"/>
    <w:rsid w:val="008B22FF"/>
    <w:rsid w:val="008B2347"/>
    <w:rsid w:val="008B2B1C"/>
    <w:rsid w:val="008C1B2A"/>
    <w:rsid w:val="008C3537"/>
    <w:rsid w:val="008C4E45"/>
    <w:rsid w:val="008C5E6D"/>
    <w:rsid w:val="008C6C45"/>
    <w:rsid w:val="008D2EE8"/>
    <w:rsid w:val="008D3608"/>
    <w:rsid w:val="008E0DF8"/>
    <w:rsid w:val="008F769F"/>
    <w:rsid w:val="0090375F"/>
    <w:rsid w:val="00904EC9"/>
    <w:rsid w:val="00915703"/>
    <w:rsid w:val="009212A0"/>
    <w:rsid w:val="00921A23"/>
    <w:rsid w:val="00922F2B"/>
    <w:rsid w:val="009268AD"/>
    <w:rsid w:val="009342D8"/>
    <w:rsid w:val="00934FEE"/>
    <w:rsid w:val="009569C3"/>
    <w:rsid w:val="00977DAC"/>
    <w:rsid w:val="00983B26"/>
    <w:rsid w:val="009944D7"/>
    <w:rsid w:val="0099500C"/>
    <w:rsid w:val="009A172A"/>
    <w:rsid w:val="009A290F"/>
    <w:rsid w:val="009A46F1"/>
    <w:rsid w:val="009B2976"/>
    <w:rsid w:val="009B6FD7"/>
    <w:rsid w:val="009C2DCE"/>
    <w:rsid w:val="009D5D39"/>
    <w:rsid w:val="009D750C"/>
    <w:rsid w:val="009F5FD2"/>
    <w:rsid w:val="00A155E4"/>
    <w:rsid w:val="00A214BC"/>
    <w:rsid w:val="00A36B19"/>
    <w:rsid w:val="00A43E38"/>
    <w:rsid w:val="00A47CB0"/>
    <w:rsid w:val="00A51E90"/>
    <w:rsid w:val="00A54DA7"/>
    <w:rsid w:val="00A56045"/>
    <w:rsid w:val="00A626E5"/>
    <w:rsid w:val="00A7428D"/>
    <w:rsid w:val="00A80C7F"/>
    <w:rsid w:val="00A831B0"/>
    <w:rsid w:val="00A95F1F"/>
    <w:rsid w:val="00AB37D6"/>
    <w:rsid w:val="00AB46F3"/>
    <w:rsid w:val="00AB61A8"/>
    <w:rsid w:val="00AE4AC3"/>
    <w:rsid w:val="00AE4EE2"/>
    <w:rsid w:val="00AE671C"/>
    <w:rsid w:val="00AF5644"/>
    <w:rsid w:val="00B06755"/>
    <w:rsid w:val="00B20615"/>
    <w:rsid w:val="00B229D9"/>
    <w:rsid w:val="00B27CDE"/>
    <w:rsid w:val="00B32504"/>
    <w:rsid w:val="00B32FB4"/>
    <w:rsid w:val="00B35A6B"/>
    <w:rsid w:val="00B376FA"/>
    <w:rsid w:val="00B50EE6"/>
    <w:rsid w:val="00B75CA8"/>
    <w:rsid w:val="00B80B32"/>
    <w:rsid w:val="00B951E5"/>
    <w:rsid w:val="00BA32DD"/>
    <w:rsid w:val="00BA727F"/>
    <w:rsid w:val="00BA79FB"/>
    <w:rsid w:val="00BB52C5"/>
    <w:rsid w:val="00BB57FA"/>
    <w:rsid w:val="00BB5DDF"/>
    <w:rsid w:val="00BC20DA"/>
    <w:rsid w:val="00BD12A3"/>
    <w:rsid w:val="00BE1F7B"/>
    <w:rsid w:val="00BE4BDF"/>
    <w:rsid w:val="00BE4C34"/>
    <w:rsid w:val="00BE53A8"/>
    <w:rsid w:val="00BF0CF3"/>
    <w:rsid w:val="00BF2CF3"/>
    <w:rsid w:val="00C0424D"/>
    <w:rsid w:val="00C045CD"/>
    <w:rsid w:val="00C045DC"/>
    <w:rsid w:val="00C04A5D"/>
    <w:rsid w:val="00C04D91"/>
    <w:rsid w:val="00C05A4B"/>
    <w:rsid w:val="00C07054"/>
    <w:rsid w:val="00C07FE8"/>
    <w:rsid w:val="00C22B4D"/>
    <w:rsid w:val="00C22C28"/>
    <w:rsid w:val="00C2337C"/>
    <w:rsid w:val="00C32ABC"/>
    <w:rsid w:val="00C4644F"/>
    <w:rsid w:val="00C52C25"/>
    <w:rsid w:val="00C52C2A"/>
    <w:rsid w:val="00C56F7C"/>
    <w:rsid w:val="00C711B0"/>
    <w:rsid w:val="00C73086"/>
    <w:rsid w:val="00C908DF"/>
    <w:rsid w:val="00CA2500"/>
    <w:rsid w:val="00CA5715"/>
    <w:rsid w:val="00CB331E"/>
    <w:rsid w:val="00CB529C"/>
    <w:rsid w:val="00CB5A31"/>
    <w:rsid w:val="00CB75EA"/>
    <w:rsid w:val="00CB7B1A"/>
    <w:rsid w:val="00CC3233"/>
    <w:rsid w:val="00CE26A0"/>
    <w:rsid w:val="00CE2DBD"/>
    <w:rsid w:val="00CF7607"/>
    <w:rsid w:val="00D1163F"/>
    <w:rsid w:val="00D14E8A"/>
    <w:rsid w:val="00D17C62"/>
    <w:rsid w:val="00D2400E"/>
    <w:rsid w:val="00D2725E"/>
    <w:rsid w:val="00D359E9"/>
    <w:rsid w:val="00D41450"/>
    <w:rsid w:val="00D43E03"/>
    <w:rsid w:val="00D51133"/>
    <w:rsid w:val="00D57F5F"/>
    <w:rsid w:val="00D66AA8"/>
    <w:rsid w:val="00D710BB"/>
    <w:rsid w:val="00D77FF3"/>
    <w:rsid w:val="00D85BC1"/>
    <w:rsid w:val="00D96F39"/>
    <w:rsid w:val="00DA0261"/>
    <w:rsid w:val="00DA2EBB"/>
    <w:rsid w:val="00DA7C33"/>
    <w:rsid w:val="00DC16C8"/>
    <w:rsid w:val="00DC1DDC"/>
    <w:rsid w:val="00DC5289"/>
    <w:rsid w:val="00DC571E"/>
    <w:rsid w:val="00DD144A"/>
    <w:rsid w:val="00DD3BB6"/>
    <w:rsid w:val="00DD4A0D"/>
    <w:rsid w:val="00DE6FBC"/>
    <w:rsid w:val="00DF0DDD"/>
    <w:rsid w:val="00DF45D0"/>
    <w:rsid w:val="00DF4BB3"/>
    <w:rsid w:val="00E04CA4"/>
    <w:rsid w:val="00E10A6B"/>
    <w:rsid w:val="00E12107"/>
    <w:rsid w:val="00E12364"/>
    <w:rsid w:val="00E22CE7"/>
    <w:rsid w:val="00E30281"/>
    <w:rsid w:val="00E3169D"/>
    <w:rsid w:val="00E3490B"/>
    <w:rsid w:val="00E362EC"/>
    <w:rsid w:val="00E36887"/>
    <w:rsid w:val="00E37F8C"/>
    <w:rsid w:val="00E45CC8"/>
    <w:rsid w:val="00E548A2"/>
    <w:rsid w:val="00E61576"/>
    <w:rsid w:val="00E7137C"/>
    <w:rsid w:val="00E81221"/>
    <w:rsid w:val="00E8689F"/>
    <w:rsid w:val="00E964AE"/>
    <w:rsid w:val="00E967A6"/>
    <w:rsid w:val="00EA08DE"/>
    <w:rsid w:val="00EA2DAE"/>
    <w:rsid w:val="00EB0457"/>
    <w:rsid w:val="00EB7549"/>
    <w:rsid w:val="00EC5076"/>
    <w:rsid w:val="00ED496F"/>
    <w:rsid w:val="00EE1F1E"/>
    <w:rsid w:val="00EF08BE"/>
    <w:rsid w:val="00EF3645"/>
    <w:rsid w:val="00EF48C9"/>
    <w:rsid w:val="00EF5479"/>
    <w:rsid w:val="00F026D3"/>
    <w:rsid w:val="00F162B6"/>
    <w:rsid w:val="00F23FA8"/>
    <w:rsid w:val="00F24935"/>
    <w:rsid w:val="00F306B6"/>
    <w:rsid w:val="00F31565"/>
    <w:rsid w:val="00F40801"/>
    <w:rsid w:val="00F71744"/>
    <w:rsid w:val="00F733FF"/>
    <w:rsid w:val="00F73810"/>
    <w:rsid w:val="00F7782B"/>
    <w:rsid w:val="00F802B7"/>
    <w:rsid w:val="00F807B7"/>
    <w:rsid w:val="00F81F5F"/>
    <w:rsid w:val="00F87956"/>
    <w:rsid w:val="00F91D13"/>
    <w:rsid w:val="00FA15CA"/>
    <w:rsid w:val="00FA6DB9"/>
    <w:rsid w:val="00FD408A"/>
    <w:rsid w:val="00FD5C94"/>
    <w:rsid w:val="00FE1BBF"/>
    <w:rsid w:val="00FE7BE1"/>
    <w:rsid w:val="00FF68ED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53746-0E66-4405-ADA4-DAACAF6A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69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4B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3810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B12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B12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B1209"/>
    <w:rPr>
      <w:vertAlign w:val="superscript"/>
    </w:rPr>
  </w:style>
  <w:style w:type="table" w:styleId="Tabelamrea">
    <w:name w:val="Table Grid"/>
    <w:basedOn w:val="Navadnatabela"/>
    <w:uiPriority w:val="59"/>
    <w:rsid w:val="00C0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76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655E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DE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6FBC"/>
  </w:style>
  <w:style w:type="paragraph" w:styleId="Noga">
    <w:name w:val="footer"/>
    <w:basedOn w:val="Navaden"/>
    <w:link w:val="NogaZnak"/>
    <w:uiPriority w:val="99"/>
    <w:unhideWhenUsed/>
    <w:rsid w:val="00DE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6FBC"/>
  </w:style>
  <w:style w:type="table" w:styleId="Svetlosenenjepoudarek5">
    <w:name w:val="Light Shading Accent 5"/>
    <w:basedOn w:val="Navadnatabela"/>
    <w:uiPriority w:val="60"/>
    <w:rsid w:val="005865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etlosenenjepoudarek51">
    <w:name w:val="Svetlo senčenje – poudarek 51"/>
    <w:basedOn w:val="Navadnatabela"/>
    <w:next w:val="Svetlosenenjepoudarek5"/>
    <w:uiPriority w:val="60"/>
    <w:rsid w:val="00731FD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etlosenenjepoudarek52">
    <w:name w:val="Svetlo senčenje – poudarek 52"/>
    <w:basedOn w:val="Navadnatabela"/>
    <w:next w:val="Svetlosenenjepoudarek5"/>
    <w:uiPriority w:val="60"/>
    <w:rsid w:val="001937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9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4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6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313293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807150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93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40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108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48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22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44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2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7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3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48887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19269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8733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58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1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42645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83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0115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188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273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1285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1529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4619-A810-45B7-8ECD-1C68B29A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Uporabnik sistema Windows</cp:lastModifiedBy>
  <cp:revision>2</cp:revision>
  <dcterms:created xsi:type="dcterms:W3CDTF">2024-05-19T12:25:00Z</dcterms:created>
  <dcterms:modified xsi:type="dcterms:W3CDTF">2024-05-19T12:25:00Z</dcterms:modified>
</cp:coreProperties>
</file>