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67DE6A" w14:textId="77777777" w:rsidR="00E82B8F" w:rsidRDefault="00E82B8F">
      <w:pPr>
        <w:spacing w:after="0" w:line="360" w:lineRule="auto"/>
        <w:jc w:val="center"/>
      </w:pPr>
    </w:p>
    <w:p w14:paraId="3FCC58C2" w14:textId="77777777" w:rsidR="00E82B8F" w:rsidRDefault="00E82B8F">
      <w:pPr>
        <w:spacing w:after="0" w:line="360" w:lineRule="auto"/>
        <w:jc w:val="center"/>
      </w:pPr>
    </w:p>
    <w:p w14:paraId="1D75D28F" w14:textId="77777777" w:rsidR="00E82B8F" w:rsidRDefault="00E82B8F">
      <w:pPr>
        <w:spacing w:after="0" w:line="360" w:lineRule="auto"/>
        <w:jc w:val="center"/>
      </w:pPr>
    </w:p>
    <w:p w14:paraId="4C1B87BF" w14:textId="6059BC9B" w:rsidR="00E82B8F" w:rsidRDefault="000D7B51">
      <w:pPr>
        <w:spacing w:after="240"/>
        <w:jc w:val="center"/>
      </w:pPr>
      <w:r>
        <w:rPr>
          <w:b/>
          <w:sz w:val="32"/>
        </w:rPr>
        <w:t>Slavnostni nagovor ob 83. obletnici ustanovnega kongresa Slovenske protifašistične ženske zveze</w:t>
      </w:r>
    </w:p>
    <w:p w14:paraId="57339562" w14:textId="7FEFDABC" w:rsidR="00E82B8F" w:rsidRDefault="000D7B51">
      <w:pPr>
        <w:spacing w:after="480"/>
        <w:jc w:val="center"/>
      </w:pPr>
      <w:r>
        <w:rPr>
          <w:i/>
          <w:sz w:val="26"/>
        </w:rPr>
        <w:t>Ceremonial Address on the 83rd Anniversary of the Founding Congress of the Slovenian Anti-Fascist Women’s Union</w:t>
      </w:r>
    </w:p>
    <w:p w14:paraId="70F6B920" w14:textId="43C15C29" w:rsidR="00E82B8F" w:rsidRDefault="000D7B51">
      <w:pPr>
        <w:spacing w:after="480" w:line="360" w:lineRule="auto"/>
        <w:jc w:val="center"/>
      </w:pPr>
      <w:r>
        <w:t>Dobrnič, 16. oktober 2026</w:t>
      </w:r>
    </w:p>
    <w:p w14:paraId="4428E960" w14:textId="594CEDCE" w:rsidR="00E82B8F" w:rsidRDefault="000D7B51">
      <w:pPr>
        <w:spacing w:after="0" w:line="360" w:lineRule="auto"/>
        <w:jc w:val="center"/>
      </w:pPr>
      <w:r>
        <w:rPr>
          <w:b/>
        </w:rPr>
        <w:t>prof. dr. Milena Mileva Blažić</w:t>
      </w:r>
    </w:p>
    <w:p w14:paraId="708DDF50" w14:textId="35808B73" w:rsidR="00E82B8F" w:rsidRDefault="000D7B51">
      <w:pPr>
        <w:spacing w:after="0" w:line="360" w:lineRule="auto"/>
        <w:jc w:val="center"/>
      </w:pPr>
      <w:r>
        <w:t>Univerza v Ljubljani, Pedagoška fakulteta</w:t>
      </w:r>
    </w:p>
    <w:p w14:paraId="0DBCFF4B" w14:textId="0601EE03" w:rsidR="00E82B8F" w:rsidRDefault="000D7B51">
      <w:pPr>
        <w:spacing w:after="0" w:line="360" w:lineRule="auto"/>
        <w:jc w:val="center"/>
      </w:pPr>
      <w:r>
        <w:t>milena.blazic@pef.uni-lj.si</w:t>
      </w:r>
    </w:p>
    <w:p w14:paraId="269AA435" w14:textId="16C78F5F" w:rsidR="00E82B8F" w:rsidRDefault="000D7B51">
      <w:pPr>
        <w:spacing w:after="720" w:line="360" w:lineRule="auto"/>
        <w:jc w:val="center"/>
      </w:pPr>
      <w:r>
        <w:t>2026</w:t>
      </w:r>
    </w:p>
    <w:p w14:paraId="159A556E" w14:textId="5C58CE57" w:rsidR="00E82B8F" w:rsidRDefault="000D7B51">
      <w:pPr>
        <w:spacing w:after="80"/>
      </w:pPr>
      <w:r>
        <w:rPr>
          <w:b/>
          <w:sz w:val="22"/>
        </w:rPr>
        <w:t>Izjava o uporabi umetne inteligence</w:t>
      </w:r>
    </w:p>
    <w:p w14:paraId="5CCC1E12" w14:textId="0EDEE95D" w:rsidR="00E82B8F" w:rsidRDefault="000D7B51">
      <w:pPr>
        <w:jc w:val="both"/>
      </w:pPr>
      <w:r>
        <w:rPr>
          <w:sz w:val="22"/>
        </w:rPr>
        <w:t>Pri pripravi tega dela je avtorica 15. 10. 2026 uporabila orodje Claude.ai (Anthropic) v vlogi tehničnega urednika (preverjanje navedkov, zapis literature, oblikovanje). Besedilo je nato pregledala in prevzema polno odgovornost zanj.</w:t>
      </w:r>
    </w:p>
    <w:p w14:paraId="1DAA92D3" w14:textId="5788BAA0" w:rsidR="00E82B8F" w:rsidRDefault="000D7B51">
      <w:pPr>
        <w:spacing w:after="0"/>
        <w:jc w:val="both"/>
      </w:pPr>
      <w:r>
        <w:rPr>
          <w:i/>
          <w:sz w:val="22"/>
        </w:rPr>
        <w:t>Avtorica se zahvaljuje orodju Claude.ai (Anthropic) za tehnično pomoč pri urejanju, lektoriranju in strukturnem organiziranju besedila. Vse vsebinske odločitve, teoretske interpretacije, analitične ugotovitve in akademska odgovornost za objavljeno besedilo ostajajo izključno avtoričine.</w:t>
      </w:r>
    </w:p>
    <w:p w14:paraId="33CF6CEA" w14:textId="77777777" w:rsidR="00E82B8F" w:rsidRDefault="00972089">
      <w:r>
        <w:br w:type="page"/>
      </w:r>
    </w:p>
    <w:p w14:paraId="379212B1" w14:textId="77777777" w:rsidR="00E82B8F" w:rsidRDefault="00972089">
      <w:pPr>
        <w:spacing w:after="0" w:line="360" w:lineRule="auto"/>
      </w:pPr>
      <w:r>
        <w:rPr>
          <w:b/>
        </w:rPr>
        <w:lastRenderedPageBreak/>
        <w:t>Kazalo</w:t>
      </w:r>
    </w:p>
    <w:p w14:paraId="79E3E74A" w14:textId="77777777" w:rsidR="00E82B8F" w:rsidRDefault="00972089">
      <w:pPr>
        <w:tabs>
          <w:tab w:val="right" w:leader="dot" w:pos="9071"/>
        </w:tabs>
        <w:spacing w:after="0" w:line="360" w:lineRule="auto"/>
        <w:ind w:left="510" w:right="680" w:hanging="510"/>
      </w:pPr>
      <w:r>
        <w:t>1. Uvod (2026)</w:t>
      </w:r>
      <w:r>
        <w:tab/>
        <w:t>3</w:t>
      </w:r>
    </w:p>
    <w:p w14:paraId="372CFDAA" w14:textId="77777777" w:rsidR="00E82B8F" w:rsidRDefault="00972089">
      <w:pPr>
        <w:tabs>
          <w:tab w:val="right" w:leader="dot" w:pos="9071"/>
        </w:tabs>
        <w:spacing w:after="0" w:line="360" w:lineRule="auto"/>
        <w:ind w:left="510" w:right="680" w:hanging="510"/>
      </w:pPr>
      <w:r>
        <w:t>2. Ženska v slovenski literarni zgodovini od Brižinskih spomenikov (972–1032) do leta 1941</w:t>
      </w:r>
      <w:r>
        <w:tab/>
        <w:t>3</w:t>
      </w:r>
    </w:p>
    <w:p w14:paraId="540C3F4B" w14:textId="77777777" w:rsidR="00E82B8F" w:rsidRDefault="00972089">
      <w:pPr>
        <w:tabs>
          <w:tab w:val="right" w:leader="dot" w:pos="9071"/>
        </w:tabs>
        <w:spacing w:after="0" w:line="360" w:lineRule="auto"/>
        <w:ind w:left="510" w:right="680" w:hanging="510"/>
      </w:pPr>
      <w:r>
        <w:t>3. Leto Srečka Kosovela (1904–1926) in Zofke Kveder (1878–1926), 2026</w:t>
      </w:r>
      <w:r>
        <w:tab/>
        <w:t>4</w:t>
      </w:r>
    </w:p>
    <w:p w14:paraId="74E50698" w14:textId="77777777" w:rsidR="00E82B8F" w:rsidRDefault="00972089">
      <w:pPr>
        <w:tabs>
          <w:tab w:val="right" w:leader="dot" w:pos="9071"/>
        </w:tabs>
        <w:spacing w:after="0" w:line="360" w:lineRule="auto"/>
        <w:ind w:left="510" w:right="680" w:hanging="510"/>
      </w:pPr>
      <w:r>
        <w:t>4. Ustanovni kongres Slovenske protifašistične ženske zveze v Dobrniču (1943)</w:t>
      </w:r>
      <w:r>
        <w:tab/>
        <w:t>5</w:t>
      </w:r>
    </w:p>
    <w:p w14:paraId="113AFA12" w14:textId="77777777" w:rsidR="00E82B8F" w:rsidRDefault="00972089">
      <w:pPr>
        <w:tabs>
          <w:tab w:val="right" w:leader="dot" w:pos="9071"/>
        </w:tabs>
        <w:spacing w:after="0" w:line="360" w:lineRule="auto"/>
        <w:ind w:left="510" w:right="680" w:hanging="510"/>
      </w:pPr>
      <w:r>
        <w:t>5. Marija Vida Kovačič: Franja (1960, 1963)</w:t>
      </w:r>
      <w:r>
        <w:tab/>
        <w:t>5</w:t>
      </w:r>
    </w:p>
    <w:p w14:paraId="1E9839F7" w14:textId="77777777" w:rsidR="00E82B8F" w:rsidRDefault="00972089">
      <w:pPr>
        <w:tabs>
          <w:tab w:val="right" w:leader="dot" w:pos="9071"/>
        </w:tabs>
        <w:spacing w:after="0" w:line="360" w:lineRule="auto"/>
        <w:ind w:left="510" w:right="680" w:hanging="510"/>
      </w:pPr>
      <w:r>
        <w:t>6. Evridika iz pekla: zapisi iz lagerjev (2025)</w:t>
      </w:r>
      <w:r>
        <w:tab/>
        <w:t>6</w:t>
      </w:r>
    </w:p>
    <w:p w14:paraId="50F47FC3" w14:textId="77777777" w:rsidR="00E82B8F" w:rsidRDefault="00972089">
      <w:pPr>
        <w:tabs>
          <w:tab w:val="right" w:leader="dot" w:pos="9071"/>
        </w:tabs>
        <w:spacing w:after="0" w:line="360" w:lineRule="auto"/>
        <w:ind w:left="510" w:right="680" w:hanging="510"/>
      </w:pPr>
      <w:r>
        <w:t>7. Anica Kovačič in Ana Frank (26. 1.–31. 3. 1945)</w:t>
      </w:r>
      <w:r>
        <w:tab/>
        <w:t>7</w:t>
      </w:r>
    </w:p>
    <w:p w14:paraId="4ED63D2C" w14:textId="77777777" w:rsidR="00E82B8F" w:rsidRDefault="00972089">
      <w:pPr>
        <w:tabs>
          <w:tab w:val="right" w:leader="dot" w:pos="9071"/>
        </w:tabs>
        <w:spacing w:after="0" w:line="360" w:lineRule="auto"/>
        <w:ind w:left="510" w:right="680" w:hanging="510"/>
      </w:pPr>
      <w:r>
        <w:t>8. Poslovilna pisma in tragična spokojnost (1941–1945)</w:t>
      </w:r>
      <w:r>
        <w:tab/>
        <w:t>7</w:t>
      </w:r>
    </w:p>
    <w:p w14:paraId="0BF598F4" w14:textId="77777777" w:rsidR="00E82B8F" w:rsidRDefault="00972089">
      <w:pPr>
        <w:tabs>
          <w:tab w:val="right" w:leader="dot" w:pos="9071"/>
        </w:tabs>
        <w:spacing w:after="0" w:line="360" w:lineRule="auto"/>
        <w:ind w:left="510" w:right="680" w:hanging="510"/>
      </w:pPr>
      <w:r>
        <w:t>9. Justina Marolt, Pepca Medved, Marica Melik (1941–1945)</w:t>
      </w:r>
      <w:r>
        <w:tab/>
        <w:t>8</w:t>
      </w:r>
    </w:p>
    <w:p w14:paraId="67F9858E" w14:textId="77777777" w:rsidR="00E82B8F" w:rsidRDefault="00972089">
      <w:pPr>
        <w:tabs>
          <w:tab w:val="right" w:leader="dot" w:pos="9071"/>
        </w:tabs>
        <w:spacing w:after="0" w:line="360" w:lineRule="auto"/>
        <w:ind w:left="510" w:right="680" w:hanging="510"/>
      </w:pPr>
      <w:r>
        <w:t>10. Zaključek (2026)</w:t>
      </w:r>
      <w:r>
        <w:tab/>
        <w:t>8</w:t>
      </w:r>
    </w:p>
    <w:p w14:paraId="6A858C46" w14:textId="77777777" w:rsidR="00E82B8F" w:rsidRDefault="00972089">
      <w:pPr>
        <w:tabs>
          <w:tab w:val="right" w:leader="dot" w:pos="9071"/>
        </w:tabs>
        <w:spacing w:after="0" w:line="360" w:lineRule="auto"/>
        <w:ind w:left="510" w:right="680" w:hanging="510"/>
      </w:pPr>
      <w:r>
        <w:t>11. Literatura</w:t>
      </w:r>
      <w:r>
        <w:tab/>
        <w:t>10</w:t>
      </w:r>
    </w:p>
    <w:p w14:paraId="206344A8" w14:textId="77777777" w:rsidR="00E82B8F" w:rsidRDefault="00972089">
      <w:r>
        <w:br w:type="page"/>
      </w:r>
    </w:p>
    <w:p w14:paraId="1B4D91BD" w14:textId="77777777" w:rsidR="00E82B8F" w:rsidRDefault="00972089">
      <w:pPr>
        <w:keepNext/>
        <w:spacing w:before="480" w:after="160" w:line="360" w:lineRule="auto"/>
      </w:pPr>
      <w:r>
        <w:rPr>
          <w:b/>
        </w:rPr>
        <w:lastRenderedPageBreak/>
        <w:t>1. Uvod (2026)</w:t>
      </w:r>
    </w:p>
    <w:p w14:paraId="09DCB5B0" w14:textId="77777777" w:rsidR="00E82B8F" w:rsidRDefault="00972089">
      <w:pPr>
        <w:spacing w:after="0" w:line="360" w:lineRule="auto"/>
        <w:ind w:firstLine="709"/>
        <w:jc w:val="both"/>
      </w:pPr>
      <w:r>
        <w:t>Spoštovani!</w:t>
      </w:r>
    </w:p>
    <w:p w14:paraId="7332D2FD" w14:textId="77777777" w:rsidR="00E82B8F" w:rsidRDefault="00972089">
      <w:pPr>
        <w:spacing w:after="0" w:line="360" w:lineRule="auto"/>
        <w:ind w:firstLine="709"/>
        <w:jc w:val="both"/>
      </w:pPr>
      <w:r>
        <w:t xml:space="preserve">Zahvaljujem se za povabilo, da v letu Zofke Kveder (1878–1926) in Srečka Kosovela (1904–1926) spregovorim v Dobrniču. Zofka Kveder je v predgovoru k </w:t>
      </w:r>
      <w:r>
        <w:rPr>
          <w:i/>
        </w:rPr>
        <w:t>Misteriju žene</w:t>
      </w:r>
      <w:r>
        <w:t xml:space="preserve"> leta 1900 zapisala, da ženskega trpljenja ni hotela </w:t>
      </w:r>
      <w:r>
        <w:rPr>
          <w:b/>
        </w:rPr>
        <w:t>»vlačiti«</w:t>
      </w:r>
      <w:r>
        <w:t xml:space="preserve"> </w:t>
      </w:r>
      <w:r>
        <w:rPr>
          <w:b/>
        </w:rPr>
        <w:t>»v blato«</w:t>
      </w:r>
      <w:r>
        <w:t xml:space="preserve">, temveč ga je hotela </w:t>
      </w:r>
      <w:r>
        <w:rPr>
          <w:b/>
        </w:rPr>
        <w:t>»pokazati«</w:t>
      </w:r>
      <w:r>
        <w:t xml:space="preserve"> tistim, </w:t>
      </w:r>
      <w:r>
        <w:rPr>
          <w:b/>
        </w:rPr>
        <w:t>»ki ga ne vidijo«</w:t>
      </w:r>
      <w:r>
        <w:t xml:space="preserve">, da </w:t>
      </w:r>
      <w:r>
        <w:rPr>
          <w:b/>
        </w:rPr>
        <w:t>»spoštujejo ženo«</w:t>
      </w:r>
      <w:r>
        <w:t>.</w:t>
      </w:r>
      <w:r>
        <w:rPr>
          <w:rStyle w:val="FootnoteReference1"/>
        </w:rPr>
        <w:footnoteReference w:id="1"/>
      </w:r>
      <w:r>
        <w:t xml:space="preserve"> V isti knjigi pove bralcem, da tudi oni jokajo, kadar jim srce trepeče </w:t>
      </w:r>
      <w:r>
        <w:rPr>
          <w:b/>
        </w:rPr>
        <w:t>»neizmernega sožalja do vseh nesrečnih«</w:t>
      </w:r>
      <w:r>
        <w:t>.</w:t>
      </w:r>
      <w:r>
        <w:rPr>
          <w:rStyle w:val="FootnoteReference1"/>
        </w:rPr>
        <w:footnoteReference w:id="2"/>
      </w:r>
      <w:r>
        <w:t xml:space="preserve"> V </w:t>
      </w:r>
      <w:r>
        <w:rPr>
          <w:i/>
        </w:rPr>
        <w:t>Njenem življenju</w:t>
      </w:r>
      <w:r>
        <w:t xml:space="preserve"> (1914) o junakinji piše, da </w:t>
      </w:r>
      <w:r>
        <w:rPr>
          <w:b/>
        </w:rPr>
        <w:t>»na čelu in v očeh«</w:t>
      </w:r>
      <w:r>
        <w:t xml:space="preserve"> nosi </w:t>
      </w:r>
      <w:r>
        <w:rPr>
          <w:b/>
        </w:rPr>
        <w:t>»pečat svojega dostojanstva«</w:t>
      </w:r>
      <w:r>
        <w:t>.</w:t>
      </w:r>
      <w:r>
        <w:rPr>
          <w:rStyle w:val="FootnoteReference1"/>
        </w:rPr>
        <w:footnoteReference w:id="3"/>
      </w:r>
      <w:r>
        <w:t xml:space="preserve"> To so tri besede Z. Kveder, ki so rdeča nit danes: </w:t>
      </w:r>
      <w:r>
        <w:rPr>
          <w:b/>
        </w:rPr>
        <w:t>»spoštujejo«</w:t>
      </w:r>
      <w:r>
        <w:t xml:space="preserve">, </w:t>
      </w:r>
      <w:r>
        <w:rPr>
          <w:b/>
        </w:rPr>
        <w:t>»sožalja«</w:t>
      </w:r>
      <w:r>
        <w:t xml:space="preserve"> in </w:t>
      </w:r>
      <w:r>
        <w:rPr>
          <w:b/>
        </w:rPr>
        <w:t>»dostojanstva«</w:t>
      </w:r>
      <w:r>
        <w:t>, po današnji govorici spoštovanje, sočutje in dostojanstvo.</w:t>
      </w:r>
    </w:p>
    <w:p w14:paraId="7FD51AA2" w14:textId="77777777" w:rsidR="00E82B8F" w:rsidRDefault="00972089">
      <w:pPr>
        <w:spacing w:after="0" w:line="360" w:lineRule="auto"/>
        <w:ind w:firstLine="709"/>
        <w:jc w:val="both"/>
      </w:pPr>
      <w:r>
        <w:t xml:space="preserve">Z. Kveder je pisala tudi o moških. V noveli Kako je prišlo (1902) opiše moža kot enega izmed </w:t>
      </w:r>
      <w:r>
        <w:rPr>
          <w:b/>
        </w:rPr>
        <w:t>»novodobnih modernih moških, ki so tako blazirani, da jim je ženska samo orodje za naslado«</w:t>
      </w:r>
      <w:r>
        <w:t>.</w:t>
      </w:r>
      <w:r>
        <w:rPr>
          <w:rStyle w:val="FootnoteReference1"/>
        </w:rPr>
        <w:footnoteReference w:id="4"/>
      </w:r>
      <w:r>
        <w:t xml:space="preserve"> V noveli Vera junakinja zavrne moralo, ki od žene zahteva, da prenaša moževo surovost: </w:t>
      </w:r>
      <w:r>
        <w:rPr>
          <w:b/>
        </w:rPr>
        <w:t>»Pojdi mi s to zastarelo moralo!«</w:t>
      </w:r>
      <w:r>
        <w:rPr>
          <w:rStyle w:val="FootnoteReference1"/>
        </w:rPr>
        <w:footnoteReference w:id="5"/>
      </w:r>
      <w:r>
        <w:t xml:space="preserve"> V </w:t>
      </w:r>
      <w:r>
        <w:rPr>
          <w:i/>
        </w:rPr>
        <w:t>Njenem življenju</w:t>
      </w:r>
      <w:r>
        <w:t xml:space="preserve"> pa zapiše merilo, ki ga zahteva od moškega: </w:t>
      </w:r>
      <w:r>
        <w:rPr>
          <w:b/>
        </w:rPr>
        <w:t>»Mož — kakor skala mora biti mož neupogljiv in značajen.«</w:t>
      </w:r>
      <w:r>
        <w:t xml:space="preserve"> In nadaljuje: </w:t>
      </w:r>
      <w:r>
        <w:rPr>
          <w:b/>
        </w:rPr>
        <w:t>»Jeklen ščit je družini, ženi in otrokom; varno zavetje slabim in pomoči potrebnim.«</w:t>
      </w:r>
      <w:r>
        <w:rPr>
          <w:rStyle w:val="FootnoteReference1"/>
        </w:rPr>
        <w:footnoteReference w:id="6"/>
      </w:r>
    </w:p>
    <w:p w14:paraId="2D6BBA41" w14:textId="77777777" w:rsidR="00E82B8F" w:rsidRDefault="00972089">
      <w:pPr>
        <w:keepNext/>
        <w:spacing w:before="480" w:after="160" w:line="360" w:lineRule="auto"/>
      </w:pPr>
      <w:r>
        <w:rPr>
          <w:b/>
        </w:rPr>
        <w:t>2. Ženska v slovenski literarni zgodovini od Brižinskih spomenikov (972–1032) do leta 1941</w:t>
      </w:r>
    </w:p>
    <w:p w14:paraId="18D51DC4" w14:textId="527FF723" w:rsidR="00E82B8F" w:rsidRDefault="000D7B51">
      <w:pPr>
        <w:spacing w:after="0" w:line="360" w:lineRule="auto"/>
        <w:ind w:firstLine="709"/>
        <w:jc w:val="both"/>
      </w:pPr>
      <w:r>
        <w:t xml:space="preserve">Ženska je v književnosti dolgo ostajala skoraj brez glasu. V študiji je ugotovljeno: »Odsotnost omembe otroka ženskega spola je sama po sebi zgovorna.« O Brižinskih spomenikih (972–1032) je v isti študiji zapisano: »Ženske so redko omenjene in to le kot device (pravične, svete), Marija (sveta) in služabnice.« O Celovškem rokopisu (1362–1390): »Ženske le kot (Zdrava) Marija, žene (blagoslovljena med ženami) in da je (Jezus) rojen iz Device Marije.« O Stiškem rokopisu (1428–1440): »Omembe žensk so: Devica Marija, Device rože matere Marije, mati, tolažnica, zaveznica, mati (sladka), Sveta Marija.« V Čedadskem rokopisu (1497) je </w:t>
      </w:r>
      <w:r>
        <w:lastRenderedPageBreak/>
        <w:t>zapisano: »Novost je, da je dvakrat omenjena hči (hči, hči Menija),« ženska pa se omenja »z lastnim imenom (Beatris, Brigita)«.</w:t>
      </w:r>
    </w:p>
    <w:p w14:paraId="42E3ACFD" w14:textId="642F6123" w:rsidR="00E82B8F" w:rsidRDefault="000D7B51">
      <w:pPr>
        <w:spacing w:after="0" w:line="360" w:lineRule="auto"/>
        <w:ind w:firstLine="709"/>
        <w:jc w:val="both"/>
      </w:pPr>
      <w:r>
        <w:t>Pismenost žensk ima v književnosti zgodnjega zagovornika. Primož Trubar (Abecedarium, 1550) se je, kot je pokazano v študiji o podobi ženske v njegovih besedilih, »zavzemal za t. i. božjo besedo v domačem jeziku, za branje in pisanje za otroke, mlade ljudi in, kar je napredno, tudi za deklice, ženske«. Svetove Pavlove listove (1567) je posvetil ženstvu v Sloveniji in ženskam priznal iniciativo, »ker so se krščansko odzvale ob stiskah in preganjanjih, poslale so mu denar in pomoč«. O starih vdovah piše, da mora zanje skrbeti »ena gmajna ali fara dati njih potrebo«.</w:t>
      </w:r>
    </w:p>
    <w:p w14:paraId="33703602" w14:textId="36AAFBE4" w:rsidR="00E82B8F" w:rsidRDefault="000D7B51">
      <w:pPr>
        <w:spacing w:after="0" w:line="360" w:lineRule="auto"/>
        <w:ind w:firstLine="709"/>
        <w:jc w:val="both"/>
      </w:pPr>
      <w:r>
        <w:t>Janez Svetokriški (Sveti priročnik, 1695) se vdovam obrača z besedami: »Jeſt vejm, de vy vboge ſapuſhene Vduve vezhkrat grenke solſe tozhete.« [v sodobni slovenščini: Vem, da vi, uboge zapuščene vdove, večkrat grenke solze točite.] Sočutje z zapuščenimi vdovami ima v književnosti dolgo zgodovino. O Janezu Vajkardu Valvasorju (Slava vojvodine Kranjske, 1689) je zapisano, da ima »napreden odnos do mladih neporočenih žensk (tridesetnic), za katere Valvasor krivi moške«. Zelo pravičen je bil tudi do Veronike Deseniške. O Prešernu je v isti študiji zapisano: »Ženske imajo pri Prešernu lastna imena (Julija, Lejla, Rozamunda, Urška).«</w:t>
      </w:r>
    </w:p>
    <w:p w14:paraId="72D4CB3B" w14:textId="618F223B" w:rsidR="00E82B8F" w:rsidRDefault="000D7B51">
      <w:pPr>
        <w:spacing w:after="0" w:line="360" w:lineRule="auto"/>
        <w:ind w:firstLine="709"/>
        <w:jc w:val="both"/>
      </w:pPr>
      <w:r>
        <w:t>Ženske so pozneje dobile glas tudi kot izdajateljice. Prva prelomnica v pojmovanju otroka in otroštva, revija Vedež (1848–1850), ima žensko ime: urednik je bil Ivan Navratil, »izdajateljica pa Rozalija Eger«.</w:t>
      </w:r>
    </w:p>
    <w:p w14:paraId="688594D6" w14:textId="77777777" w:rsidR="00E82B8F" w:rsidRDefault="00972089">
      <w:pPr>
        <w:keepNext/>
        <w:spacing w:before="480" w:after="160" w:line="360" w:lineRule="auto"/>
      </w:pPr>
      <w:r>
        <w:rPr>
          <w:b/>
        </w:rPr>
        <w:t>3. Leto Srečka Kosovela (1904–1926) in Zofke Kveder (1878–1926), 2026</w:t>
      </w:r>
    </w:p>
    <w:p w14:paraId="67ABC010" w14:textId="66E56B86" w:rsidR="00E82B8F" w:rsidRDefault="000D7B51">
      <w:pPr>
        <w:spacing w:after="0" w:line="360" w:lineRule="auto"/>
        <w:ind w:firstLine="709"/>
        <w:jc w:val="both"/>
      </w:pPr>
      <w:r>
        <w:t>Podobo ženske pri Kosovelu najdemo v podobi matere: »Kakor mora pri rojstvu trpeti ves organizem matere, tako mora pri rojstvu ideje trpeti vse človeštvo.« V zbirki #Pravica pa beremo: »Samo človek, ki bo globoko izoblikoval svojo dušo, le tak človek bo lahko človek bodočnosti, pošten, pravičen, etičen.«</w:t>
      </w:r>
    </w:p>
    <w:p w14:paraId="42F41C59" w14:textId="77777777" w:rsidR="00E82B8F" w:rsidRDefault="00972089">
      <w:pPr>
        <w:keepNext/>
        <w:spacing w:before="480" w:after="160" w:line="360" w:lineRule="auto"/>
      </w:pPr>
      <w:r>
        <w:rPr>
          <w:b/>
        </w:rPr>
        <w:lastRenderedPageBreak/>
        <w:t>4. Ustanovni kongres Slovenske protifašistične ženske zveze v Dobrniču (1943)</w:t>
      </w:r>
    </w:p>
    <w:p w14:paraId="29F069CF" w14:textId="77777777" w:rsidR="00E82B8F" w:rsidRDefault="00972089">
      <w:pPr>
        <w:spacing w:after="0" w:line="360" w:lineRule="auto"/>
        <w:ind w:firstLine="709"/>
        <w:jc w:val="both"/>
      </w:pPr>
      <w:r>
        <w:t xml:space="preserve">Zofka Kveder je v predgovoru k </w:t>
      </w:r>
      <w:r>
        <w:rPr>
          <w:i/>
        </w:rPr>
        <w:t>Odsevom</w:t>
      </w:r>
      <w:r>
        <w:t xml:space="preserve"> leta 1902 zapisala: </w:t>
      </w:r>
      <w:r>
        <w:rPr>
          <w:b/>
        </w:rPr>
        <w:t>»Vedno sem se potegovala za pravice slabih in za svobodo osebnosti«</w:t>
      </w:r>
      <w:r>
        <w:t>.</w:t>
      </w:r>
      <w:r>
        <w:rPr>
          <w:rStyle w:val="FootnoteReference1"/>
        </w:rPr>
        <w:footnoteReference w:id="7"/>
      </w:r>
      <w:r>
        <w:t xml:space="preserve"> Ženska, ki postane subjekt, je bila v javnosti dolgo tarča posmeha.</w:t>
      </w:r>
    </w:p>
    <w:p w14:paraId="0717FE1F" w14:textId="77777777" w:rsidR="00E82B8F" w:rsidRDefault="00972089">
      <w:pPr>
        <w:spacing w:after="0" w:line="360" w:lineRule="auto"/>
        <w:ind w:firstLine="709"/>
        <w:jc w:val="both"/>
      </w:pPr>
      <w:r>
        <w:t xml:space="preserve">Maca Jogan opozarja, da so bile ženske borke med vojno v desničarskem tisku </w:t>
      </w:r>
      <w:r>
        <w:rPr>
          <w:b/>
        </w:rPr>
        <w:t>»zasmehovane, poniževane in zasramovane kot ›rdeče emancipiranke‹«</w:t>
      </w:r>
      <w:r>
        <w:t xml:space="preserve">. Dobrnič je bil odgovor na to. Kot je zapisano, Dobrnič ni bil izbran po naključju, </w:t>
      </w:r>
      <w:r>
        <w:rPr>
          <w:b/>
        </w:rPr>
        <w:t>»temveč je tu že obstajala močna ženska organizacija«</w:t>
      </w:r>
      <w:r>
        <w:t xml:space="preserve">. Solidarnost je torej prišla pred kongresom. Na ta kongres se je zbralo 180 delegatk, ki so se </w:t>
      </w:r>
      <w:r>
        <w:rPr>
          <w:b/>
        </w:rPr>
        <w:t>»v skrajno sovražnih okoliščinah«</w:t>
      </w:r>
      <w:r>
        <w:t xml:space="preserve"> borile </w:t>
      </w:r>
      <w:r>
        <w:rPr>
          <w:b/>
        </w:rPr>
        <w:t>»za osvoboditev, za dobrobit vse narodne skupnosti in ob tem presegale zapovedi, ki so veljale za ›prave‹ ženske«</w:t>
      </w:r>
      <w:r>
        <w:t xml:space="preserve">. Kaj je pomenilo priti na takšen kongres, Jogan opiše z besedami: </w:t>
      </w:r>
      <w:r>
        <w:rPr>
          <w:b/>
        </w:rPr>
        <w:t>»Koliko neustrašnosti, poguma in hotenja, da bi izrazile svojo privrženost narodnoosvobodilnemu boju, je premogla vsaka udeleženka«</w:t>
      </w:r>
      <w:r>
        <w:t xml:space="preserve">. Major William Jones je rekel: </w:t>
      </w:r>
      <w:r>
        <w:rPr>
          <w:b/>
        </w:rPr>
        <w:t>»Narod, ki ima take ženske, ne more propasti!«</w:t>
      </w:r>
      <w:r>
        <w:rPr>
          <w:rStyle w:val="FootnoteReference1"/>
        </w:rPr>
        <w:footnoteReference w:id="8"/>
      </w:r>
      <w:r>
        <w:t xml:space="preserve"> V besedilu iz aprila 2018 je pojasnjeno, kako je ta pogum nastal: </w:t>
      </w:r>
      <w:r>
        <w:rPr>
          <w:b/>
        </w:rPr>
        <w:t>»V razmerah skrajne strahovlade so ženske zbrale pogum in se vedno bolj množično udeleževale demonstracij in izražale zahteve za osvoboditev zaprtih mož, bratov, očetov.«</w:t>
      </w:r>
      <w:r>
        <w:rPr>
          <w:rStyle w:val="FootnoteReference1"/>
        </w:rPr>
        <w:footnoteReference w:id="9"/>
      </w:r>
    </w:p>
    <w:p w14:paraId="3E7CAF86" w14:textId="77777777" w:rsidR="00E82B8F" w:rsidRDefault="00972089">
      <w:pPr>
        <w:keepNext/>
        <w:spacing w:before="480" w:after="160" w:line="360" w:lineRule="auto"/>
      </w:pPr>
      <w:r>
        <w:rPr>
          <w:b/>
        </w:rPr>
        <w:t>5. Marija Vida Kovačič: Franja (1960, 1963)</w:t>
      </w:r>
    </w:p>
    <w:p w14:paraId="50666D5D" w14:textId="77777777" w:rsidR="00E82B8F" w:rsidRDefault="00972089">
      <w:pPr>
        <w:spacing w:after="0" w:line="360" w:lineRule="auto"/>
        <w:ind w:firstLine="709"/>
        <w:jc w:val="both"/>
      </w:pPr>
      <w:r>
        <w:t xml:space="preserve">Marija Vida Kovačič je prihod v partizansko bolnišnico Franjo opisala dvakrat v </w:t>
      </w:r>
      <w:r>
        <w:rPr>
          <w:i/>
        </w:rPr>
        <w:t>Pionirskem listu</w:t>
      </w:r>
      <w:r>
        <w:t>: v članku „V Franjo“ (1960) in v članku „Moja prva pot v Franjo“ (1963). Avtorica, ki jo cenim tudi kot taščo, v teh besedilih pripoveduje o ženskah, ki so molčale in delovale.</w:t>
      </w:r>
    </w:p>
    <w:p w14:paraId="047E5FC8" w14:textId="78FDED72" w:rsidR="00E82B8F" w:rsidRDefault="00972089">
      <w:pPr>
        <w:spacing w:after="0" w:line="360" w:lineRule="auto"/>
        <w:ind w:firstLine="709"/>
        <w:jc w:val="both"/>
      </w:pPr>
      <w:r>
        <w:t xml:space="preserve">V prvem besedilu (1960) so ženske iz okolice navzoče z majhnimi dejanji: </w:t>
      </w:r>
      <w:r>
        <w:rPr>
          <w:b/>
        </w:rPr>
        <w:t>»Žene in dekleta iz okolice so nam spekle celo piškote.«</w:t>
      </w:r>
      <w:r>
        <w:t xml:space="preserve"> </w:t>
      </w:r>
      <w:r w:rsidRPr="00C82978">
        <w:rPr>
          <w:lang w:val="de-AT"/>
        </w:rPr>
        <w:t xml:space="preserve">In še: </w:t>
      </w:r>
      <w:r w:rsidRPr="00C82978">
        <w:rPr>
          <w:b/>
          <w:lang w:val="de-AT"/>
        </w:rPr>
        <w:t>»te mame in dekleta iz okolice so vedno pripravljale priboljške, ki nam jih je Lojze dan za dnem prinašal.«</w:t>
      </w:r>
      <w:r w:rsidRPr="00C82978">
        <w:rPr>
          <w:lang w:val="de-AT"/>
        </w:rPr>
        <w:t xml:space="preserve"> </w:t>
      </w:r>
      <w:r>
        <w:t xml:space="preserve">Nobena od njih ni zapisana z imenom. </w:t>
      </w:r>
    </w:p>
    <w:p w14:paraId="7F2D2AB5" w14:textId="77777777" w:rsidR="00E82B8F" w:rsidRDefault="00972089">
      <w:pPr>
        <w:spacing w:after="0" w:line="360" w:lineRule="auto"/>
        <w:ind w:firstLine="709"/>
        <w:jc w:val="both"/>
      </w:pPr>
      <w:r>
        <w:t xml:space="preserve">Kako je mogoče, da ranjena pacientka novembra 1944 prihod v bolnišnico imenuje eno najlepših doživetij? Iz besedila je razvidno, da lepota ni v okoliščinah, temveč v tem, kar sledi </w:t>
      </w:r>
      <w:r>
        <w:lastRenderedPageBreak/>
        <w:t xml:space="preserve">nevarni poti. Že na kmečkem vozu, v hladnem dežju, se počuti </w:t>
      </w:r>
      <w:r>
        <w:rPr>
          <w:b/>
        </w:rPr>
        <w:t>»popolnoma varno«</w:t>
      </w:r>
      <w:r>
        <w:t xml:space="preserve">. Po noči, potoku in strmi stezi jo v baraki z električno lučjo z pogradov gledajo </w:t>
      </w:r>
      <w:r>
        <w:rPr>
          <w:b/>
        </w:rPr>
        <w:t>»prijazni obrazi«</w:t>
      </w:r>
      <w:r>
        <w:t xml:space="preserve">. Ko mlad fant zaigra na harmoniko, ima </w:t>
      </w:r>
      <w:r>
        <w:rPr>
          <w:b/>
        </w:rPr>
        <w:t>»polne oči solz«</w:t>
      </w:r>
      <w:r>
        <w:t xml:space="preserve">. Zdravnica jo vpraša, kako se počuti, bolničarka pa ne ve, kaj naj še stori zanjo; ta skrb je </w:t>
      </w:r>
      <w:r>
        <w:rPr>
          <w:b/>
        </w:rPr>
        <w:t>»tako iskrena in tako topla«</w:t>
      </w:r>
      <w:r>
        <w:t xml:space="preserve">, da je </w:t>
      </w:r>
      <w:r>
        <w:rPr>
          <w:b/>
        </w:rPr>
        <w:t>»tisti večer čisto srečna zaspala«</w:t>
      </w:r>
      <w:r>
        <w:t>.</w:t>
      </w:r>
      <w:r>
        <w:rPr>
          <w:rStyle w:val="FootnoteReference1"/>
        </w:rPr>
        <w:footnoteReference w:id="10"/>
      </w:r>
      <w:r>
        <w:t xml:space="preserve"> Lepo je torej doživetje, ki ga ranjenki omogočijo druge: ženska skrb, tovarištvo in pesem.</w:t>
      </w:r>
    </w:p>
    <w:p w14:paraId="02CC64A8" w14:textId="77777777" w:rsidR="00E82B8F" w:rsidRDefault="00972089">
      <w:pPr>
        <w:spacing w:after="0" w:line="360" w:lineRule="auto"/>
        <w:ind w:firstLine="709"/>
        <w:jc w:val="both"/>
        <w:rPr>
          <w:b/>
        </w:rPr>
      </w:pPr>
      <w:r>
        <w:t xml:space="preserve">V drugem besedilu (1963) pripovedovalka ponoči čaka v hiši, kjer jima otroci prinesejo čaj. Deklica pravi: </w:t>
      </w:r>
      <w:r>
        <w:rPr>
          <w:b/>
        </w:rPr>
        <w:t>»Sladkorja nimamo. Mama je dala v čaj vina.«</w:t>
      </w:r>
      <w:r>
        <w:t xml:space="preserve"> Pripovedovalka doda: </w:t>
      </w:r>
      <w:r>
        <w:rPr>
          <w:b/>
        </w:rPr>
        <w:t>»Nič nisva izpraševala, otroci pa tudi niso nič črhnili o bolnišnici. Treba jo je bilo varovati.«</w:t>
      </w:r>
      <w:r>
        <w:t xml:space="preserve"> V Franji otroški molk ni pomanjkanje govora, ampak odločitev: z njim otroci varujejo bolnišnico. Ko prispe v Franjo, jo pozdravi harmonika: </w:t>
      </w:r>
      <w:r>
        <w:rPr>
          <w:b/>
        </w:rPr>
        <w:t>»Tako je Čriček, bolniški kulturnik, pozdravil vsakega, ki je prišel v Franjo. Stisnilo me je v grlu in v očeh so me zapekle solze. Pozabila sem na skelečo rano, na mokroto, na lakoto.«</w:t>
      </w:r>
      <w:r>
        <w:rPr>
          <w:rStyle w:val="FootnoteReference1"/>
        </w:rPr>
        <w:footnoteReference w:id="11"/>
      </w:r>
    </w:p>
    <w:p w14:paraId="67E79599" w14:textId="292DFC30" w:rsidR="005D42E3" w:rsidRDefault="005D42E3" w:rsidP="005D42E3">
      <w:pPr>
        <w:spacing w:after="0" w:line="360" w:lineRule="auto"/>
        <w:ind w:firstLine="709"/>
        <w:jc w:val="both"/>
      </w:pPr>
      <w:r>
        <w:t>O bolničarkah pa M. Kovačič piše: »Ta tiha, skromna dekleta so obvezovala rane, pisala pisma, stregla ranjencem in s toplim nasmeškom hrabrila, kadar je bilo le prehudo. Marsikdo se jih spominja. Prihod v partizansko bolnišnico Franjo je eno mojih najlepših doživetij v življenju.«</w:t>
      </w:r>
      <w:r>
        <w:rPr>
          <w:rStyle w:val="FootnoteReference1"/>
        </w:rPr>
        <w:footnoteReference w:id="12"/>
      </w:r>
      <w:r>
        <w:t xml:space="preserve"> Tu dostojanstvo ni gesta, temveč opravilo, ki se ponavlja, dokler je to potrebno.</w:t>
      </w:r>
    </w:p>
    <w:p w14:paraId="3329DBF2" w14:textId="77777777" w:rsidR="005D42E3" w:rsidRDefault="005D42E3">
      <w:pPr>
        <w:spacing w:after="0" w:line="360" w:lineRule="auto"/>
        <w:ind w:firstLine="709"/>
        <w:jc w:val="both"/>
      </w:pPr>
    </w:p>
    <w:p w14:paraId="763E4118" w14:textId="77777777" w:rsidR="00E82B8F" w:rsidRDefault="00972089">
      <w:pPr>
        <w:keepNext/>
        <w:spacing w:before="480" w:after="160" w:line="360" w:lineRule="auto"/>
      </w:pPr>
      <w:r>
        <w:rPr>
          <w:b/>
        </w:rPr>
        <w:t>6. Evridika iz pekla: zapisi iz lagerjev (2025)</w:t>
      </w:r>
    </w:p>
    <w:p w14:paraId="4D541B2C" w14:textId="33A22FAD" w:rsidR="00E82B8F" w:rsidRDefault="000C775A">
      <w:pPr>
        <w:spacing w:after="0" w:line="360" w:lineRule="auto"/>
        <w:ind w:firstLine="709"/>
        <w:jc w:val="both"/>
      </w:pPr>
      <w:r>
        <w:t>V knjigi Evridika iz pekla: zapisi iz lagerjev (2025), ki je nastala v soavtorstvu z Nežo Kočnik, so zbrani ganljivi spomini žensk z izkušnjo internacije, taborišč in izgnanstva. Ženske v njej niso le žrtve, temveč tudi priče, tolažnice in zapisovalke.</w:t>
      </w:r>
    </w:p>
    <w:p w14:paraId="2EA355A8" w14:textId="77777777" w:rsidR="00E82B8F" w:rsidRDefault="00972089">
      <w:pPr>
        <w:keepNext/>
        <w:spacing w:before="480" w:after="160" w:line="360" w:lineRule="auto"/>
      </w:pPr>
      <w:r>
        <w:rPr>
          <w:b/>
        </w:rPr>
        <w:t>7. Anica Kovačič in Ana Frank (26. 1.–31. 3. 1945)</w:t>
      </w:r>
    </w:p>
    <w:p w14:paraId="4B19CC5F" w14:textId="24374DBD" w:rsidR="00E82B8F" w:rsidRDefault="000C775A">
      <w:pPr>
        <w:spacing w:after="0" w:line="360" w:lineRule="auto"/>
        <w:ind w:firstLine="709"/>
        <w:jc w:val="both"/>
      </w:pPr>
      <w:r>
        <w:t xml:space="preserve">Posebno mesto v knjigi ima pričevanje Anice Kovačič (1923–2019), ki je v taborišču Bergen-Belsen spoznala Ano Frank. V uvodu k pričevanju beremo: »Tolažila jo je in spodbujala, naj še malo vzdrži, saj se je bližal konec vojne.« Anica pove: »In potem sem jo tolažila, tiščala k </w:t>
      </w:r>
      <w:r>
        <w:lastRenderedPageBreak/>
        <w:t xml:space="preserve">sebi, pa tolažila, ta je ostala prav popolnoma sama.« </w:t>
      </w:r>
      <w:r w:rsidRPr="00C82978">
        <w:rPr>
          <w:lang w:val="de-AT"/>
        </w:rPr>
        <w:t xml:space="preserve">In še: »Sem rekla: “Potrpi, zdrži,” sem jo držala, sem rekla: “Ne umreti. </w:t>
      </w:r>
      <w:r>
        <w:t xml:space="preserve">Ne, ne, drži se. Samo tako se drži!”« </w:t>
      </w:r>
      <w:r w:rsidRPr="00C82978">
        <w:rPr>
          <w:lang w:val="de-AT"/>
        </w:rPr>
        <w:t xml:space="preserve">Ana ji je odgovorila, da ne bo zdržala, in Anica pravi: »Umrla je tako, da sem jo držala v rokah.« To je sočutje v najbolj preprosti obliki: rešiti je ne more, lahko jo le drži. O Aninem dnevniku je Anica rekla: »Bila sem zadovoljna, da je napisala resnično zgodbo.« </w:t>
      </w:r>
      <w:r>
        <w:t>Pripoved o njej se v knjigi sklene z besedami: »In s tem dala glas tisočerim, ki ga niso mogli.« Tu je literatura prav to, kar je Z. Kveder zahtevala: pokazati trpljenje tistim, ki ga ne vidijo.</w:t>
      </w:r>
    </w:p>
    <w:p w14:paraId="37C23726" w14:textId="77777777" w:rsidR="00E82B8F" w:rsidRDefault="00972089">
      <w:pPr>
        <w:keepNext/>
        <w:spacing w:before="480" w:after="160" w:line="360" w:lineRule="auto"/>
      </w:pPr>
      <w:r>
        <w:rPr>
          <w:b/>
        </w:rPr>
        <w:t>8. Poslovilna pisma in tragična spokojnost (1941–1945)</w:t>
      </w:r>
    </w:p>
    <w:p w14:paraId="30CA7017" w14:textId="609C9F27" w:rsidR="00E82B8F" w:rsidRDefault="000C775A">
      <w:pPr>
        <w:spacing w:after="0" w:line="360" w:lineRule="auto"/>
        <w:ind w:firstLine="709"/>
        <w:jc w:val="both"/>
      </w:pPr>
      <w:r>
        <w:t xml:space="preserve">V drugem razdelku knjige so poslovilna pisma štirinajstih žensk, obsojenih na smrt. Rozika Rajovc, šivilja, začne: »Obsojena sem na smrt. Nisem si mislila, da pridem tako daleč.« Zaključi: »Toda ne žalujte za menoj.« Marta Babič piše: »Prosim vas, ne plakajte za menoj.« Milena Berce, učiteljica, piše materi: »Draga mati! Bodite čvrsti.« Efa Fras, mati majhnih otrok, prosi družino: »Vi jih ne sovražite, ker so itak male največje sirotice.« Marija Goričar napiše: »Ne bodi žalostna, saj to ni tako hudo, nas je mnogo.« </w:t>
      </w:r>
      <w:r w:rsidRPr="00C82978">
        <w:rPr>
          <w:lang w:val="de-AT"/>
        </w:rPr>
        <w:t xml:space="preserve">Obsojene so pisale, da bi potolažile tiste, ki ostanejo. »Nas je mnogo« je solidarnost v zadnji uri: smrt ni samo njena. </w:t>
      </w:r>
      <w:r>
        <w:t>V spremni besedi je zapisano, da pisma »ne izražajo obupa, temveč tragično spokojnost« in da jih lahko razumemo »tudi kot zadnji upor proti nasilju, tj. ohraniti mir, dostojanstvo in ljubezen tudi v trenutku, ko fizično življenje izginja«.</w:t>
      </w:r>
    </w:p>
    <w:p w14:paraId="613B008A" w14:textId="77777777" w:rsidR="00E82B8F" w:rsidRDefault="00972089">
      <w:pPr>
        <w:keepNext/>
        <w:spacing w:before="480" w:after="160" w:line="360" w:lineRule="auto"/>
      </w:pPr>
      <w:r>
        <w:rPr>
          <w:b/>
        </w:rPr>
        <w:t>9. Justina Marolt, Pepca Medved, Marica Melik (1941–1945)</w:t>
      </w:r>
    </w:p>
    <w:p w14:paraId="2F909456" w14:textId="5F75BAFF" w:rsidR="00E82B8F" w:rsidRDefault="000C775A">
      <w:pPr>
        <w:spacing w:after="0" w:line="360" w:lineRule="auto"/>
        <w:ind w:firstLine="709"/>
        <w:jc w:val="both"/>
      </w:pPr>
      <w:r>
        <w:t>Justina Marolt (1925–2001) je v izgnanstvu v Nemčiji med letoma 1941 in 1945 zapisovala Pesmarico slovenskih pesmi, ki se začne s pesmijo »Pesmi is slovenskih izseljencev« [sic] in je v knjigi opisana kot »glas življenja, ki se vztrajno ohranja kljub vsem izgubam«.</w:t>
      </w:r>
    </w:p>
    <w:p w14:paraId="589777CA" w14:textId="1DA1EF23" w:rsidR="00E82B8F" w:rsidRDefault="000C775A">
      <w:pPr>
        <w:spacing w:after="0" w:line="360" w:lineRule="auto"/>
        <w:ind w:firstLine="709"/>
        <w:jc w:val="both"/>
      </w:pPr>
      <w:r>
        <w:t xml:space="preserve">V knjigi so tudi zapisi v spominsko knjigo Pepce Medved, ki je začela nastajati januarja 1943. Zapisi »pričajo o pomembni razsežnosti tovarištva, ki v najhujših bivanjskih trenutkih posamezniku nudi oporo in mu vliva upanje«. Pepca Marovt iz Krope zapiše: »Mirno naj plove / ti čolnič življenja, / ogne naj vselej / valov se gorja.« Vida iz Šoštanja je 6. januarja 1943 vpisala vrstice Ivana Cankarja: »Samo </w:t>
      </w:r>
      <w:bookmarkStart w:id="0" w:name="_GoBack"/>
      <w:bookmarkEnd w:id="0"/>
      <w:r>
        <w:t xml:space="preserve">v sanjah, / v tistem otroškem / hrepenenju je / resnica, / vse drugo </w:t>
      </w:r>
      <w:r>
        <w:lastRenderedPageBreak/>
        <w:t>je / življenja / posnesrečen / poizkus.« Posvetilo se glasi: »V trajen spomin od prijateljice.« Ženska v izgnanstvu izbere pisatelja, da bi prijateljici dala nekaj lepega.</w:t>
      </w:r>
    </w:p>
    <w:p w14:paraId="45DB6456" w14:textId="66D7E27F" w:rsidR="00E82B8F" w:rsidRDefault="000C775A">
      <w:pPr>
        <w:spacing w:after="0" w:line="360" w:lineRule="auto"/>
        <w:ind w:firstLine="709"/>
        <w:jc w:val="both"/>
      </w:pPr>
      <w:r>
        <w:t xml:space="preserve">Marica Melik (1926–1946) je bila ob aretaciji sedemnajstletna dijakinja Gimnazije Poljane, osvoboditev je dočakala s 27 kilogrami, leta 1946 pa je umrla v bolnišnici Valdoltra. V svojem pričevanju opiše zadnje trenutke z očetom, preden so ga odpeljali na strelišče. Oče ji zašepeta: »Vzdrži, vrni se domov, pomagaj mami in sestram. Z Bogom in s pogumom.« To so očetove poslovilne besede hčeri. V Auschwitzu jih nagovori ženska iz taborišča: »Jaz sem Micka s Štajerske. </w:t>
      </w:r>
      <w:r w:rsidRPr="00C82978">
        <w:rPr>
          <w:lang w:val="de-AT"/>
        </w:rPr>
        <w:t xml:space="preserve">Prišla sem pogledat, koliko vas je. Moram iti. Ne obupajte! </w:t>
      </w:r>
      <w:r>
        <w:t>Le pogum vas bo držal pokonci.« Ne more jih rešiti. Izroči edino, kar premore: besedo.</w:t>
      </w:r>
    </w:p>
    <w:p w14:paraId="0CA51CEC" w14:textId="77777777" w:rsidR="00E82B8F" w:rsidRDefault="00972089">
      <w:pPr>
        <w:keepNext/>
        <w:spacing w:before="480" w:after="160" w:line="360" w:lineRule="auto"/>
      </w:pPr>
      <w:r>
        <w:rPr>
          <w:b/>
        </w:rPr>
        <w:t>10. Zaključek (2026)</w:t>
      </w:r>
    </w:p>
    <w:p w14:paraId="582BD216" w14:textId="5C023FEF" w:rsidR="00E82B8F" w:rsidRPr="00C82978" w:rsidRDefault="000C775A">
      <w:pPr>
        <w:spacing w:after="0" w:line="360" w:lineRule="auto"/>
        <w:ind w:firstLine="709"/>
        <w:jc w:val="both"/>
        <w:rPr>
          <w:lang w:val="de-AT"/>
        </w:rPr>
      </w:pPr>
      <w:r>
        <w:t xml:space="preserve">Pri Zofki Kveder v Njenem življenju junakinjo opisuje stavek: »Oh, ne, tudi ona ima pogumno srce, ne boji se; ne bo bežala, ne bo se obotavljala. Naj bo jarem kakršen koli, nosila ga bo, saj je močna.« </w:t>
      </w:r>
      <w:r w:rsidRPr="00C82978">
        <w:rPr>
          <w:lang w:val="de-AT"/>
        </w:rPr>
        <w:t>Kar je Kveder ustvarila kot literaturo, so ženske iz Dobrniča, Franje in taborišč živele.</w:t>
      </w:r>
      <w:r w:rsidR="00306FEF" w:rsidRPr="00C82978">
        <w:rPr>
          <w:lang w:val="de-AT"/>
        </w:rPr>
        <w:t xml:space="preserve"> </w:t>
      </w:r>
      <w:r w:rsidR="00284B75" w:rsidRPr="00C82978">
        <w:rPr>
          <w:lang w:val="de-AT"/>
        </w:rPr>
        <w:t>Srečko Kosovel je zapisal: »Svojo zemljo moramo dvigniti v višino svetovnih zemljâ, v širjavo človeških pravic, v globino etičnih problemov.« Pri Zofki Kveder je v središču dostojanstvo ženske, pri Kosovelu pa pravica človeka, kar je eno in isto.</w:t>
      </w:r>
    </w:p>
    <w:p w14:paraId="2427790D" w14:textId="7CADA40C" w:rsidR="00E82B8F" w:rsidRPr="00C82978" w:rsidRDefault="00284B75">
      <w:pPr>
        <w:spacing w:after="0" w:line="360" w:lineRule="auto"/>
        <w:ind w:firstLine="709"/>
        <w:jc w:val="both"/>
        <w:rPr>
          <w:lang w:val="de-AT"/>
        </w:rPr>
      </w:pPr>
      <w:r w:rsidRPr="00C82978">
        <w:rPr>
          <w:lang w:val="de-AT"/>
        </w:rPr>
        <w:t>Naj dodam osebni spomin. Moj dedek je preživel Dachau (1941–1945) in o taborišču ni govoril. Kot otrok sem slišala le njegovo razlago, da so preživeli, ker so si pomagali med seboj. Bil je nepismen. Rdeči križ jim je dal Biblijo; pristna vera jim je pomagala preživeti, v štirih letih pa se je naučil brati in pisati v štirih jezikih svojih sojetnikov..</w:t>
      </w:r>
    </w:p>
    <w:p w14:paraId="6B1B7CA9" w14:textId="4A350920" w:rsidR="00E82B8F" w:rsidRPr="00C82978" w:rsidRDefault="000C775A">
      <w:pPr>
        <w:spacing w:after="0" w:line="360" w:lineRule="auto"/>
        <w:ind w:firstLine="709"/>
        <w:jc w:val="both"/>
        <w:rPr>
          <w:lang w:val="de-AT"/>
        </w:rPr>
      </w:pPr>
      <w:r w:rsidRPr="00C82978">
        <w:rPr>
          <w:lang w:val="de-AT"/>
        </w:rPr>
        <w:t>Svetlana Makarovič je izbor svojih pesmi naslovila Deseta hči. Naslov se nanaša na desetnico, ki je v Slovarju slovenskega knjižnega jezika opredeljena kot »po ljudskem verovanju deseta hči, ki mora z doma po svetu«.</w:t>
      </w:r>
      <w:r w:rsidR="00284B75" w:rsidRPr="00C82978">
        <w:rPr>
          <w:lang w:val="de-AT"/>
        </w:rPr>
        <w:t xml:space="preserve"> </w:t>
      </w:r>
      <w:r w:rsidR="00306FEF" w:rsidRPr="00C82978">
        <w:rPr>
          <w:lang w:val="de-AT"/>
        </w:rPr>
        <w:t xml:space="preserve"> </w:t>
      </w:r>
      <w:r w:rsidRPr="00C82978">
        <w:rPr>
          <w:lang w:val="de-AT"/>
        </w:rPr>
        <w:t xml:space="preserve">V pesmi »Ni govora« pesnica </w:t>
      </w:r>
      <w:r w:rsidR="00306FEF" w:rsidRPr="00C82978">
        <w:rPr>
          <w:lang w:val="de-AT"/>
        </w:rPr>
        <w:t>pravi</w:t>
      </w:r>
      <w:r w:rsidRPr="00C82978">
        <w:rPr>
          <w:lang w:val="de-AT"/>
        </w:rPr>
        <w:t xml:space="preserve"> »Ni govora, ni govora. / Sprejeti svet, kakršen je, / ga nehati spreminjati, / jaz naj bi se navadila / […] / Ni govora, ni govora.«</w:t>
      </w:r>
    </w:p>
    <w:p w14:paraId="5730C792" w14:textId="77777777" w:rsidR="00306FEF" w:rsidRDefault="00306FEF" w:rsidP="00306FEF">
      <w:pPr>
        <w:spacing w:after="0" w:line="360" w:lineRule="auto"/>
        <w:ind w:firstLine="709"/>
        <w:jc w:val="both"/>
      </w:pPr>
      <w:r>
        <w:t xml:space="preserve">Spoštovanje, sočutje in dostojanstvo niso tri različne vrednote. V Dobrniču so ženske zbrale pogum za vse ljudi. V Bergen-Belsnu, v taboriščih, v poslednjih pismih in v spominski knjigi so se izrekale od ene ženske do druge ter vsem, ki ostanejo. Njihov skupni imenovalec so dostojanstvo žensk in človekove pravice, kar je isto. To je izročilo, ki ga danes z iskreno hvaležnostjo obujamo v spomin in opomin. </w:t>
      </w:r>
    </w:p>
    <w:p w14:paraId="2CE9EE8F" w14:textId="056512D8" w:rsidR="00E82B8F" w:rsidRDefault="00972089" w:rsidP="00306FEF">
      <w:pPr>
        <w:spacing w:after="0" w:line="360" w:lineRule="auto"/>
        <w:ind w:firstLine="709"/>
        <w:jc w:val="both"/>
      </w:pPr>
      <w:r>
        <w:rPr>
          <w:b/>
        </w:rPr>
        <w:lastRenderedPageBreak/>
        <w:t>1. Literatura</w:t>
      </w:r>
    </w:p>
    <w:p w14:paraId="2571C0F0" w14:textId="77777777" w:rsidR="00E82B8F" w:rsidRDefault="00972089">
      <w:pPr>
        <w:spacing w:after="0" w:line="360" w:lineRule="auto"/>
        <w:ind w:left="709" w:hanging="709"/>
      </w:pPr>
      <w:r>
        <w:t xml:space="preserve">Blažić, M. M. (2008). Podoba ženske v Trubarjevih besedilih. </w:t>
      </w:r>
      <w:r>
        <w:rPr>
          <w:i/>
        </w:rPr>
        <w:t>Slavia Centralis, 1</w:t>
      </w:r>
      <w:r>
        <w:t>(1), 73–80.</w:t>
      </w:r>
    </w:p>
    <w:p w14:paraId="18037AA0" w14:textId="77777777" w:rsidR="00E82B8F" w:rsidRDefault="00972089">
      <w:pPr>
        <w:spacing w:after="0" w:line="360" w:lineRule="auto"/>
        <w:ind w:left="709" w:hanging="709"/>
      </w:pPr>
      <w:r>
        <w:t xml:space="preserve">Blažić, M. M. (2012). Podoba otroka v slovenski mladinski književnosti. V A. Škoro Babić idr. (ur.), </w:t>
      </w:r>
      <w:r>
        <w:rPr>
          <w:i/>
        </w:rPr>
        <w:t>Zgodovina otroštva = History of childhood</w:t>
      </w:r>
      <w:r>
        <w:t xml:space="preserve"> (str. 53–68). Zveza zgodovinskih društev Slovenije. (Zbirka Zgodovinskega časopisa, 45). http://hdl.handle.net/11686/31021</w:t>
      </w:r>
    </w:p>
    <w:p w14:paraId="588411E2" w14:textId="77777777" w:rsidR="00E82B8F" w:rsidRDefault="00972089">
      <w:pPr>
        <w:spacing w:after="0" w:line="360" w:lineRule="auto"/>
        <w:ind w:left="709" w:hanging="709"/>
      </w:pPr>
      <w:r>
        <w:t xml:space="preserve">Blažić, M. M. in Kočnik, N. (2025). </w:t>
      </w:r>
      <w:r>
        <w:rPr>
          <w:i/>
        </w:rPr>
        <w:t>Evridika iz pekla: zapisi iz lagerjev</w:t>
      </w:r>
      <w:r>
        <w:t>. Pedagoška fakulteta Univerze v Ljubljani.</w:t>
      </w:r>
    </w:p>
    <w:p w14:paraId="5DAEE90F" w14:textId="77777777" w:rsidR="00E82B8F" w:rsidRDefault="00972089">
      <w:pPr>
        <w:spacing w:after="0" w:line="360" w:lineRule="auto"/>
        <w:ind w:left="709" w:hanging="709"/>
      </w:pPr>
      <w:r>
        <w:t>Jogan, M. (2018). Moralni naboj NOB sega preko obdobja 1941–1945 [neobjavljeno besedilo, april 2018].</w:t>
      </w:r>
    </w:p>
    <w:p w14:paraId="1A2FDC1D" w14:textId="77777777" w:rsidR="00E82B8F" w:rsidRDefault="00972089">
      <w:pPr>
        <w:spacing w:after="0" w:line="360" w:lineRule="auto"/>
        <w:ind w:left="709" w:hanging="709"/>
      </w:pPr>
      <w:r>
        <w:t>Jogan, M. (2023). Vse za partizane, do končne zmage! [neobjavljeno besedilo ob 80-letnici kongresa v Dobrniču].</w:t>
      </w:r>
    </w:p>
    <w:p w14:paraId="391BFB15" w14:textId="77777777" w:rsidR="00E82B8F" w:rsidRDefault="00972089">
      <w:pPr>
        <w:spacing w:after="0" w:line="360" w:lineRule="auto"/>
        <w:ind w:left="709" w:hanging="709"/>
      </w:pPr>
      <w:r>
        <w:t xml:space="preserve">Kosovel, S. (2012). </w:t>
      </w:r>
      <w:r>
        <w:rPr>
          <w:i/>
        </w:rPr>
        <w:t>#Pravica: Mladi verujejo vate, Pravica</w:t>
      </w:r>
      <w:r>
        <w:t xml:space="preserve"> (R. Zavrtanik in T. Koprivec, ur.). Sanje.</w:t>
      </w:r>
    </w:p>
    <w:p w14:paraId="017C3777" w14:textId="77777777" w:rsidR="00E82B8F" w:rsidRDefault="00972089">
      <w:pPr>
        <w:spacing w:after="0" w:line="360" w:lineRule="auto"/>
        <w:ind w:left="709" w:hanging="709"/>
      </w:pPr>
      <w:r>
        <w:t xml:space="preserve">Kosovel, S. (2019). </w:t>
      </w:r>
      <w:r>
        <w:rPr>
          <w:i/>
        </w:rPr>
        <w:t>#Človek: Milijoni umirajo, a Evropa laže</w:t>
      </w:r>
      <w:r>
        <w:t xml:space="preserve"> (R. Zavrtanik in T. Koprivec, ur.; 4. natis). Sanje.</w:t>
      </w:r>
    </w:p>
    <w:p w14:paraId="156873C0" w14:textId="77777777" w:rsidR="00E82B8F" w:rsidRDefault="00972089">
      <w:pPr>
        <w:spacing w:after="0" w:line="360" w:lineRule="auto"/>
        <w:ind w:left="709" w:hanging="709"/>
      </w:pPr>
      <w:r>
        <w:t xml:space="preserve">Kovačič, M. V. (1960, 2. marec). V »Franjo«. </w:t>
      </w:r>
      <w:r>
        <w:rPr>
          <w:i/>
        </w:rPr>
        <w:t>Pionirski list</w:t>
      </w:r>
      <w:r>
        <w:t>, (23). Mladinska knjiga.</w:t>
      </w:r>
    </w:p>
    <w:p w14:paraId="632D43F9" w14:textId="77777777" w:rsidR="00E82B8F" w:rsidRDefault="00972089">
      <w:pPr>
        <w:spacing w:after="0" w:line="360" w:lineRule="auto"/>
        <w:ind w:left="709" w:hanging="709"/>
      </w:pPr>
      <w:r>
        <w:t xml:space="preserve">Kovačič, M. (1963, 18. september). Moja prva pot v »Franjo«. </w:t>
      </w:r>
      <w:r>
        <w:rPr>
          <w:i/>
        </w:rPr>
        <w:t>Pionirski list</w:t>
      </w:r>
      <w:r>
        <w:t>, (26). Mladinska knjiga.</w:t>
      </w:r>
    </w:p>
    <w:p w14:paraId="5A9587C7" w14:textId="77777777" w:rsidR="00E82B8F" w:rsidRDefault="00972089">
      <w:pPr>
        <w:spacing w:after="0" w:line="360" w:lineRule="auto"/>
        <w:ind w:left="709" w:hanging="709"/>
      </w:pPr>
      <w:r>
        <w:t xml:space="preserve">Kveder, Z. (1900). </w:t>
      </w:r>
      <w:r>
        <w:rPr>
          <w:i/>
        </w:rPr>
        <w:t>Misterij žene</w:t>
      </w:r>
      <w:r>
        <w:t>. Praga.</w:t>
      </w:r>
    </w:p>
    <w:p w14:paraId="3586B70F" w14:textId="77777777" w:rsidR="00E82B8F" w:rsidRDefault="00972089">
      <w:pPr>
        <w:spacing w:after="0" w:line="360" w:lineRule="auto"/>
        <w:ind w:left="709" w:hanging="709"/>
      </w:pPr>
      <w:r>
        <w:t xml:space="preserve">Kveder, Z. (1902). </w:t>
      </w:r>
      <w:r>
        <w:rPr>
          <w:i/>
        </w:rPr>
        <w:t>Odsevi</w:t>
      </w:r>
      <w:r>
        <w:t>. Goriška tiskarna.</w:t>
      </w:r>
    </w:p>
    <w:p w14:paraId="0C298528" w14:textId="77777777" w:rsidR="00E82B8F" w:rsidRDefault="00972089">
      <w:pPr>
        <w:spacing w:after="0" w:line="360" w:lineRule="auto"/>
        <w:ind w:left="709" w:hanging="709"/>
      </w:pPr>
      <w:r>
        <w:t xml:space="preserve">Kveder, Z. (1914). </w:t>
      </w:r>
      <w:r>
        <w:rPr>
          <w:i/>
        </w:rPr>
        <w:t>Njeno življenje</w:t>
      </w:r>
      <w:r>
        <w:t>. Matica slovenska.</w:t>
      </w:r>
    </w:p>
    <w:p w14:paraId="2FE606AE" w14:textId="77777777" w:rsidR="00E82B8F" w:rsidRDefault="00972089">
      <w:pPr>
        <w:spacing w:after="0" w:line="360" w:lineRule="auto"/>
        <w:ind w:left="709" w:hanging="709"/>
      </w:pPr>
      <w:r>
        <w:t xml:space="preserve">Makarovič, S. (2010). </w:t>
      </w:r>
      <w:r>
        <w:rPr>
          <w:i/>
        </w:rPr>
        <w:t>Deseta hči: čitanka</w:t>
      </w:r>
      <w:r>
        <w:t xml:space="preserve"> (G. Troha, ur.). Cankarjeva založba.</w:t>
      </w:r>
    </w:p>
    <w:p w14:paraId="269B0F10" w14:textId="77777777" w:rsidR="00E82B8F" w:rsidRDefault="00972089">
      <w:pPr>
        <w:spacing w:after="0" w:line="360" w:lineRule="auto"/>
        <w:ind w:left="709" w:hanging="709"/>
      </w:pPr>
      <w:r>
        <w:t xml:space="preserve">Makarovič, S. (2019). </w:t>
      </w:r>
      <w:r>
        <w:rPr>
          <w:i/>
        </w:rPr>
        <w:t>Pesmi muce potovke</w:t>
      </w:r>
      <w:r>
        <w:t>. Sanje.</w:t>
      </w:r>
    </w:p>
    <w:p w14:paraId="259DA817" w14:textId="77777777" w:rsidR="00E82B8F" w:rsidRDefault="00972089">
      <w:pPr>
        <w:spacing w:after="0" w:line="360" w:lineRule="auto"/>
        <w:ind w:left="709" w:hanging="709"/>
      </w:pPr>
      <w:r>
        <w:t xml:space="preserve">SSKJ2. (b. d.). Desetnica. V </w:t>
      </w:r>
      <w:r>
        <w:rPr>
          <w:i/>
        </w:rPr>
        <w:t>Slovar slovenskega knjižnega jezika</w:t>
      </w:r>
      <w:r>
        <w:t xml:space="preserve"> (2. izd.). Fran. https://fran.si/133/sskj2-slovar-slovenskega-knjiznega-jezika-2/4467906/desetnica</w:t>
      </w:r>
    </w:p>
    <w:p w14:paraId="2C463494" w14:textId="77777777" w:rsidR="00E82B8F" w:rsidRDefault="00972089">
      <w:pPr>
        <w:spacing w:after="0" w:line="360" w:lineRule="auto"/>
        <w:ind w:left="709" w:hanging="709"/>
      </w:pPr>
      <w:r>
        <w:t xml:space="preserve">Svetokriški, J. (1695). </w:t>
      </w:r>
      <w:r>
        <w:rPr>
          <w:i/>
        </w:rPr>
        <w:t>Sveti priročnik</w:t>
      </w:r>
      <w:r>
        <w:t xml:space="preserve"> (vzorec). Digitalna knjižnica IMP. https://nl.ijs.si/imp/zrc/dl/ZRC_00002-1695.html</w:t>
      </w:r>
    </w:p>
    <w:sectPr w:rsidR="00E82B8F" w:rsidSect="00034616">
      <w:footerReference w:type="default" r:id="rId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9E8AC" w14:textId="77777777" w:rsidR="00EB21AA" w:rsidRDefault="00EB21AA">
      <w:pPr>
        <w:spacing w:after="0" w:line="240" w:lineRule="auto"/>
      </w:pPr>
      <w:r>
        <w:separator/>
      </w:r>
    </w:p>
  </w:endnote>
  <w:endnote w:type="continuationSeparator" w:id="0">
    <w:p w14:paraId="5DDBB870" w14:textId="77777777" w:rsidR="00EB21AA" w:rsidRDefault="00EB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C8AE6" w14:textId="77777777" w:rsidR="00E82B8F" w:rsidRDefault="00972089">
    <w:pPr>
      <w:pStyle w:val="Noga"/>
      <w:jc w:val="center"/>
    </w:pPr>
    <w:r>
      <w:rPr>
        <w:sz w:val="22"/>
      </w:rPr>
      <w:t xml:space="preserve">Stran </w:t>
    </w:r>
    <w:r>
      <w:rPr>
        <w:sz w:val="22"/>
      </w:rPr>
      <w:fldChar w:fldCharType="begin"/>
    </w:r>
    <w:r>
      <w:rPr>
        <w:sz w:val="22"/>
      </w:rPr>
      <w:instrText xml:space="preserve"> PAGE </w:instrText>
    </w:r>
    <w:r>
      <w:rPr>
        <w:sz w:val="22"/>
      </w:rPr>
      <w:fldChar w:fldCharType="separate"/>
    </w:r>
    <w:r w:rsidR="00C82978">
      <w:rPr>
        <w:noProof/>
        <w:sz w:val="22"/>
      </w:rPr>
      <w:t>8</w:t>
    </w:r>
    <w:r>
      <w:rPr>
        <w:sz w:val="22"/>
      </w:rPr>
      <w:fldChar w:fldCharType="end"/>
    </w:r>
    <w:r>
      <w:rPr>
        <w:sz w:val="22"/>
      </w:rPr>
      <w:t xml:space="preserve"> od </w:t>
    </w:r>
    <w:r>
      <w:rPr>
        <w:sz w:val="22"/>
      </w:rPr>
      <w:fldChar w:fldCharType="begin"/>
    </w:r>
    <w:r>
      <w:rPr>
        <w:sz w:val="22"/>
      </w:rPr>
      <w:instrText xml:space="preserve"> NUMPAGES </w:instrText>
    </w:r>
    <w:r>
      <w:rPr>
        <w:sz w:val="22"/>
      </w:rPr>
      <w:fldChar w:fldCharType="separate"/>
    </w:r>
    <w:r w:rsidR="00C82978">
      <w:rPr>
        <w:noProof/>
        <w:sz w:val="22"/>
      </w:rPr>
      <w:t>9</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80ABB" w14:textId="77777777" w:rsidR="00EB21AA" w:rsidRDefault="00EB21AA">
      <w:pPr>
        <w:spacing w:after="0" w:line="240" w:lineRule="auto"/>
      </w:pPr>
      <w:r>
        <w:separator/>
      </w:r>
    </w:p>
  </w:footnote>
  <w:footnote w:type="continuationSeparator" w:id="0">
    <w:p w14:paraId="6BEBB7E2" w14:textId="77777777" w:rsidR="00EB21AA" w:rsidRDefault="00EB21AA">
      <w:pPr>
        <w:spacing w:after="0" w:line="240" w:lineRule="auto"/>
      </w:pPr>
      <w:r>
        <w:continuationSeparator/>
      </w:r>
    </w:p>
  </w:footnote>
  <w:footnote w:id="1">
    <w:p w14:paraId="47ED20E5" w14:textId="77777777" w:rsidR="00E82B8F" w:rsidRDefault="00972089">
      <w:pPr>
        <w:pStyle w:val="FootnoteText1"/>
      </w:pPr>
      <w:r>
        <w:rPr>
          <w:rStyle w:val="FootnoteReference1"/>
        </w:rPr>
        <w:footnoteRef/>
      </w:r>
      <w:r>
        <w:t xml:space="preserve"> Kveder, 1900, predgovor.</w:t>
      </w:r>
    </w:p>
  </w:footnote>
  <w:footnote w:id="2">
    <w:p w14:paraId="6F13CAA7" w14:textId="77777777" w:rsidR="00E82B8F" w:rsidRDefault="00972089">
      <w:pPr>
        <w:pStyle w:val="FootnoteText1"/>
      </w:pPr>
      <w:r>
        <w:rPr>
          <w:rStyle w:val="FootnoteReference1"/>
        </w:rPr>
        <w:footnoteRef/>
      </w:r>
      <w:r>
        <w:t xml:space="preserve"> Prav tam, str. 17.</w:t>
      </w:r>
    </w:p>
  </w:footnote>
  <w:footnote w:id="3">
    <w:p w14:paraId="65526439" w14:textId="77777777" w:rsidR="00E82B8F" w:rsidRDefault="00972089">
      <w:pPr>
        <w:pStyle w:val="FootnoteText1"/>
      </w:pPr>
      <w:r>
        <w:rPr>
          <w:rStyle w:val="FootnoteReference1"/>
        </w:rPr>
        <w:footnoteRef/>
      </w:r>
      <w:r>
        <w:t xml:space="preserve"> Kveder, 1914, str. 8.</w:t>
      </w:r>
    </w:p>
  </w:footnote>
  <w:footnote w:id="4">
    <w:p w14:paraId="24DBCCC7" w14:textId="77777777" w:rsidR="00E82B8F" w:rsidRDefault="00972089">
      <w:pPr>
        <w:pStyle w:val="FootnoteText1"/>
      </w:pPr>
      <w:r>
        <w:rPr>
          <w:rStyle w:val="FootnoteReference1"/>
        </w:rPr>
        <w:footnoteRef/>
      </w:r>
      <w:r>
        <w:t xml:space="preserve"> Kveder, 1902, str. 3.</w:t>
      </w:r>
    </w:p>
  </w:footnote>
  <w:footnote w:id="5">
    <w:p w14:paraId="1F4BC19E" w14:textId="77777777" w:rsidR="00E82B8F" w:rsidRDefault="00972089">
      <w:pPr>
        <w:pStyle w:val="FootnoteText1"/>
      </w:pPr>
      <w:r>
        <w:rPr>
          <w:rStyle w:val="FootnoteReference1"/>
        </w:rPr>
        <w:footnoteRef/>
      </w:r>
      <w:r>
        <w:t xml:space="preserve"> Prav tam, str. 18.</w:t>
      </w:r>
    </w:p>
  </w:footnote>
  <w:footnote w:id="6">
    <w:p w14:paraId="384F7D47" w14:textId="77777777" w:rsidR="00E82B8F" w:rsidRDefault="00972089">
      <w:pPr>
        <w:pStyle w:val="FootnoteText1"/>
      </w:pPr>
      <w:r>
        <w:rPr>
          <w:rStyle w:val="FootnoteReference1"/>
        </w:rPr>
        <w:footnoteRef/>
      </w:r>
      <w:r>
        <w:t xml:space="preserve"> Kveder, 1914, str. 76.</w:t>
      </w:r>
    </w:p>
  </w:footnote>
  <w:footnote w:id="7">
    <w:p w14:paraId="295C8D86" w14:textId="77777777" w:rsidR="00E82B8F" w:rsidRDefault="00972089">
      <w:pPr>
        <w:pStyle w:val="FootnoteText1"/>
      </w:pPr>
      <w:r>
        <w:rPr>
          <w:rStyle w:val="FootnoteReference1"/>
        </w:rPr>
        <w:footnoteRef/>
      </w:r>
      <w:r>
        <w:t xml:space="preserve"> Kveder, 1902, predgovor.</w:t>
      </w:r>
    </w:p>
  </w:footnote>
  <w:footnote w:id="8">
    <w:p w14:paraId="5EAE0919" w14:textId="77777777" w:rsidR="00E82B8F" w:rsidRDefault="00972089">
      <w:pPr>
        <w:pStyle w:val="FootnoteText1"/>
      </w:pPr>
      <w:r>
        <w:rPr>
          <w:rStyle w:val="FootnoteReference1"/>
        </w:rPr>
        <w:footnoteRef/>
      </w:r>
      <w:r>
        <w:t xml:space="preserve"> Jogan, 2023.</w:t>
      </w:r>
    </w:p>
  </w:footnote>
  <w:footnote w:id="9">
    <w:p w14:paraId="559FDF7E" w14:textId="77777777" w:rsidR="00E82B8F" w:rsidRDefault="00972089">
      <w:pPr>
        <w:pStyle w:val="FootnoteText1"/>
      </w:pPr>
      <w:r>
        <w:rPr>
          <w:rStyle w:val="FootnoteReference1"/>
        </w:rPr>
        <w:footnoteRef/>
      </w:r>
      <w:r>
        <w:t xml:space="preserve"> Jogan, 2018.</w:t>
      </w:r>
    </w:p>
  </w:footnote>
  <w:footnote w:id="10">
    <w:p w14:paraId="520BB6E0" w14:textId="77777777" w:rsidR="00E82B8F" w:rsidRDefault="00972089">
      <w:pPr>
        <w:pStyle w:val="FootnoteText1"/>
      </w:pPr>
      <w:r>
        <w:rPr>
          <w:rStyle w:val="FootnoteReference1"/>
        </w:rPr>
        <w:footnoteRef/>
      </w:r>
      <w:r>
        <w:t xml:space="preserve"> Prav tam.</w:t>
      </w:r>
    </w:p>
  </w:footnote>
  <w:footnote w:id="11">
    <w:p w14:paraId="2673859F" w14:textId="77777777" w:rsidR="00E82B8F" w:rsidRDefault="00972089">
      <w:pPr>
        <w:pStyle w:val="FootnoteText1"/>
      </w:pPr>
      <w:r>
        <w:rPr>
          <w:rStyle w:val="FootnoteReference1"/>
        </w:rPr>
        <w:footnoteRef/>
      </w:r>
      <w:r>
        <w:t xml:space="preserve"> Kovačič, 1963.</w:t>
      </w:r>
    </w:p>
  </w:footnote>
  <w:footnote w:id="12">
    <w:p w14:paraId="702668A7" w14:textId="77777777" w:rsidR="005D42E3" w:rsidRDefault="005D42E3" w:rsidP="005D42E3">
      <w:pPr>
        <w:pStyle w:val="FootnoteText1"/>
      </w:pPr>
      <w:r>
        <w:rPr>
          <w:rStyle w:val="FootnoteReference1"/>
        </w:rPr>
        <w:footnoteRef/>
      </w:r>
      <w:r>
        <w:t xml:space="preserve"> Kovačič, 1963.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775A"/>
    <w:rsid w:val="000D7B51"/>
    <w:rsid w:val="0015074B"/>
    <w:rsid w:val="00284B75"/>
    <w:rsid w:val="0029639D"/>
    <w:rsid w:val="00306FEF"/>
    <w:rsid w:val="00326F90"/>
    <w:rsid w:val="0058294D"/>
    <w:rsid w:val="005D42E3"/>
    <w:rsid w:val="008508D1"/>
    <w:rsid w:val="00972089"/>
    <w:rsid w:val="00AA1D8D"/>
    <w:rsid w:val="00B47730"/>
    <w:rsid w:val="00C82978"/>
    <w:rsid w:val="00CB0664"/>
    <w:rsid w:val="00E82B8F"/>
    <w:rsid w:val="00EB21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DA390"/>
  <w14:defaultImageDpi w14:val="300"/>
  <w15:docId w15:val="{F65949E2-A99C-CF46-9B51-7931DFD2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C693F"/>
    <w:rPr>
      <w:rFonts w:ascii="Times New Roman" w:eastAsia="Times New Roman" w:hAnsi="Times New Roman"/>
      <w:sz w:val="24"/>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1">
    <w:name w:val="Footnote Text1"/>
    <w:basedOn w:val="Navaden"/>
    <w:pPr>
      <w:spacing w:after="0" w:line="240" w:lineRule="auto"/>
    </w:pPr>
    <w:rPr>
      <w:sz w:val="20"/>
    </w:rPr>
  </w:style>
  <w:style w:type="character" w:customStyle="1" w:styleId="FootnoteReference1">
    <w:name w:val="Footnote Referen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C92A64-BABC-4B41-9F85-B3BBB3E5E42E}">
  <we:reference id="wa200005121" version="1.3.2.0" store="en-US" storeType="OMEX"/>
  <we:alternateReferences>
    <we:reference id="wa200005121" version="1.3.2.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34BEA-745C-4B5D-9C56-E9B898F6B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2297</Words>
  <Characters>13784</Characters>
  <Application>Microsoft Office Word</Application>
  <DocSecurity>0</DocSecurity>
  <Lines>293</Lines>
  <Paragraphs>124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15957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Uporabnik sistema Windows</cp:lastModifiedBy>
  <cp:revision>2</cp:revision>
  <dcterms:created xsi:type="dcterms:W3CDTF">2026-10-21T13:17:00Z</dcterms:created>
  <dcterms:modified xsi:type="dcterms:W3CDTF">2026-10-21T13:17:00Z</dcterms:modified>
  <cp:category/>
</cp:coreProperties>
</file>